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3D98C5" w14:textId="66312E6E" w:rsidR="007B0569" w:rsidRDefault="007B0569" w:rsidP="007B05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Ref399006623"/>
      <w:bookmarkStart w:id="1" w:name="_Toc92513360"/>
      <w:r>
        <w:rPr>
          <w:b/>
          <w:noProof/>
          <w:sz w:val="24"/>
        </w:rPr>
        <w:t>3GPP TSG-RAN WG4 Meeting #8</w:t>
      </w:r>
      <w:r w:rsidR="0095121C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35320" w:rsidRPr="00335320">
        <w:rPr>
          <w:b/>
          <w:noProof/>
          <w:sz w:val="24"/>
        </w:rPr>
        <w:t>R4-1713730</w:t>
      </w:r>
    </w:p>
    <w:p w14:paraId="351A9B27" w14:textId="77777777" w:rsidR="007B0569" w:rsidRDefault="0095121C" w:rsidP="007B05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NV, United States, 27 Nov – 1 Dec 2017</w:t>
      </w:r>
    </w:p>
    <w:p w14:paraId="58BEFC0F" w14:textId="77777777" w:rsidR="007B0569" w:rsidRDefault="007B0569" w:rsidP="007B0569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31D8C3EF" w14:textId="77777777" w:rsidR="007B0569" w:rsidRDefault="007B0569" w:rsidP="007B0569">
      <w:pPr>
        <w:tabs>
          <w:tab w:val="left" w:pos="1985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Nokia, Nokia Shanghai Bell</w:t>
      </w:r>
    </w:p>
    <w:p w14:paraId="63E184A9" w14:textId="77777777" w:rsidR="007B0569" w:rsidRDefault="007B0569" w:rsidP="007B0569">
      <w:pPr>
        <w:tabs>
          <w:tab w:val="left" w:pos="198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5121C">
        <w:rPr>
          <w:rFonts w:ascii="Arial" w:hAnsi="Arial" w:cs="Arial"/>
        </w:rPr>
        <w:t>Further discussion on NR PSCell addition and release delay</w:t>
      </w:r>
    </w:p>
    <w:p w14:paraId="5DAB2341" w14:textId="77777777" w:rsidR="007B0569" w:rsidRDefault="007B0569" w:rsidP="007B0569">
      <w:pPr>
        <w:tabs>
          <w:tab w:val="left" w:pos="198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r w:rsidR="008F76B6" w:rsidRPr="004D0E28">
        <w:rPr>
          <w:rFonts w:ascii="Arial" w:hAnsi="Arial" w:cs="Arial"/>
        </w:rPr>
        <w:t>9.7.9</w:t>
      </w:r>
    </w:p>
    <w:p w14:paraId="097468FB" w14:textId="77777777" w:rsidR="007B0569" w:rsidRDefault="007B0569" w:rsidP="007B0569">
      <w:pPr>
        <w:tabs>
          <w:tab w:val="left" w:pos="198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  <w:t>Discussion</w:t>
      </w:r>
      <w:bookmarkEnd w:id="0"/>
      <w:bookmarkEnd w:id="1"/>
    </w:p>
    <w:p w14:paraId="51EC1C08" w14:textId="77777777" w:rsidR="007B0569" w:rsidRDefault="007B0569"/>
    <w:p w14:paraId="69FC373F" w14:textId="77777777" w:rsidR="007B0569" w:rsidRDefault="007B0569" w:rsidP="007B0569">
      <w:pPr>
        <w:pStyle w:val="Heading1"/>
        <w:numPr>
          <w:ilvl w:val="0"/>
          <w:numId w:val="3"/>
        </w:numPr>
        <w:tabs>
          <w:tab w:val="num" w:pos="45"/>
        </w:tabs>
        <w:ind w:left="405"/>
      </w:pPr>
      <w:r>
        <w:t>Introduction</w:t>
      </w:r>
    </w:p>
    <w:p w14:paraId="0BE04BA6" w14:textId="0F9D843C" w:rsidR="00EF7DDF" w:rsidRPr="008A2664" w:rsidRDefault="00EF7DDF" w:rsidP="00692463">
      <w:pPr>
        <w:rPr>
          <w:rFonts w:ascii="Times New Roman" w:hAnsi="Times New Roman" w:cs="Times New Roman"/>
          <w:sz w:val="20"/>
          <w:szCs w:val="21"/>
        </w:rPr>
      </w:pPr>
      <w:r w:rsidRPr="008A2664">
        <w:rPr>
          <w:rFonts w:ascii="Times New Roman" w:hAnsi="Times New Roman" w:cs="Times New Roman"/>
          <w:sz w:val="20"/>
          <w:szCs w:val="21"/>
        </w:rPr>
        <w:t xml:space="preserve">In RAN4#84bis </w:t>
      </w:r>
      <w:r w:rsidR="00504E74" w:rsidRPr="008A2664">
        <w:rPr>
          <w:rFonts w:ascii="Times New Roman" w:hAnsi="Times New Roman" w:cs="Times New Roman"/>
          <w:sz w:val="20"/>
          <w:szCs w:val="21"/>
        </w:rPr>
        <w:t>CR</w:t>
      </w:r>
      <w:r w:rsidR="00AC572D">
        <w:rPr>
          <w:rFonts w:ascii="Times New Roman" w:hAnsi="Times New Roman" w:cs="Times New Roman"/>
          <w:sz w:val="20"/>
          <w:szCs w:val="21"/>
        </w:rPr>
        <w:t xml:space="preserve"> </w:t>
      </w:r>
      <w:r w:rsidR="00504E74" w:rsidRPr="008A2664">
        <w:rPr>
          <w:rFonts w:ascii="Times New Roman" w:hAnsi="Times New Roman" w:cs="Times New Roman"/>
          <w:sz w:val="20"/>
          <w:szCs w:val="21"/>
        </w:rPr>
        <w:t xml:space="preserve">[1] was </w:t>
      </w:r>
      <w:r w:rsidR="00E46115">
        <w:rPr>
          <w:rFonts w:ascii="Times New Roman" w:hAnsi="Times New Roman" w:cs="Times New Roman"/>
          <w:sz w:val="20"/>
          <w:szCs w:val="21"/>
        </w:rPr>
        <w:t>endorsed</w:t>
      </w:r>
      <w:r w:rsidR="00504E74" w:rsidRPr="008A2664">
        <w:rPr>
          <w:rFonts w:ascii="Times New Roman" w:hAnsi="Times New Roman" w:cs="Times New Roman"/>
          <w:sz w:val="20"/>
          <w:szCs w:val="21"/>
        </w:rPr>
        <w:t xml:space="preserve">, which defines the requirements for the delay within which the UE shall be able to configure on </w:t>
      </w:r>
      <w:r w:rsidR="00CB191A" w:rsidRPr="008A2664">
        <w:rPr>
          <w:rFonts w:ascii="Times New Roman" w:hAnsi="Times New Roman" w:cs="Times New Roman"/>
          <w:sz w:val="20"/>
          <w:szCs w:val="21"/>
        </w:rPr>
        <w:t xml:space="preserve">NR PSCell </w:t>
      </w:r>
      <w:r w:rsidR="00504E74" w:rsidRPr="008A2664">
        <w:rPr>
          <w:rFonts w:ascii="Times New Roman" w:hAnsi="Times New Roman" w:cs="Times New Roman"/>
          <w:sz w:val="20"/>
          <w:szCs w:val="21"/>
        </w:rPr>
        <w:t>in</w:t>
      </w:r>
      <w:r w:rsidR="00CB191A" w:rsidRPr="008A2664">
        <w:rPr>
          <w:rFonts w:ascii="Times New Roman" w:hAnsi="Times New Roman" w:cs="Times New Roman"/>
          <w:sz w:val="20"/>
          <w:szCs w:val="21"/>
        </w:rPr>
        <w:t xml:space="preserve"> E-UTRA – NR </w:t>
      </w:r>
      <w:r w:rsidR="00504E74" w:rsidRPr="008A2664">
        <w:rPr>
          <w:rFonts w:ascii="Times New Roman" w:hAnsi="Times New Roman" w:cs="Times New Roman"/>
          <w:sz w:val="20"/>
          <w:szCs w:val="21"/>
        </w:rPr>
        <w:t>dua</w:t>
      </w:r>
      <w:bookmarkStart w:id="2" w:name="_GoBack"/>
      <w:bookmarkEnd w:id="2"/>
      <w:r w:rsidR="00504E74" w:rsidRPr="008A2664">
        <w:rPr>
          <w:rFonts w:ascii="Times New Roman" w:hAnsi="Times New Roman" w:cs="Times New Roman"/>
          <w:sz w:val="20"/>
          <w:szCs w:val="21"/>
        </w:rPr>
        <w:t>l connectivity</w:t>
      </w:r>
      <w:r w:rsidR="00E46115">
        <w:rPr>
          <w:rFonts w:ascii="Times New Roman" w:hAnsi="Times New Roman" w:cs="Times New Roman"/>
          <w:sz w:val="20"/>
          <w:szCs w:val="21"/>
        </w:rPr>
        <w:t>.</w:t>
      </w:r>
      <w:r w:rsidR="007C733F" w:rsidRPr="008A2664">
        <w:rPr>
          <w:rFonts w:ascii="Times New Roman" w:hAnsi="Times New Roman" w:cs="Times New Roman"/>
          <w:sz w:val="20"/>
          <w:szCs w:val="21"/>
        </w:rPr>
        <w:t xml:space="preserve"> All the values </w:t>
      </w:r>
      <w:r w:rsidR="00B27393">
        <w:rPr>
          <w:rFonts w:ascii="Times New Roman" w:hAnsi="Times New Roman" w:cs="Times New Roman"/>
          <w:sz w:val="20"/>
          <w:szCs w:val="21"/>
        </w:rPr>
        <w:t>related to</w:t>
      </w:r>
      <w:r w:rsidR="00782BB5">
        <w:rPr>
          <w:rFonts w:ascii="Times New Roman" w:hAnsi="Times New Roman" w:cs="Times New Roman"/>
          <w:sz w:val="20"/>
          <w:szCs w:val="21"/>
        </w:rPr>
        <w:t xml:space="preserve"> NR cells were </w:t>
      </w:r>
      <w:r w:rsidR="007C733F" w:rsidRPr="008A2664">
        <w:rPr>
          <w:rFonts w:ascii="Times New Roman" w:hAnsi="Times New Roman" w:cs="Times New Roman"/>
          <w:sz w:val="20"/>
          <w:szCs w:val="21"/>
        </w:rPr>
        <w:t xml:space="preserve">marked as TBD and some points left for FFS. </w:t>
      </w:r>
    </w:p>
    <w:p w14:paraId="36C2D807" w14:textId="50D3854B" w:rsidR="0083261F" w:rsidRPr="008A2664" w:rsidRDefault="00FB7D1A" w:rsidP="00692463">
      <w:pPr>
        <w:rPr>
          <w:rFonts w:ascii="Times New Roman" w:hAnsi="Times New Roman" w:cs="Times New Roman"/>
          <w:sz w:val="20"/>
          <w:szCs w:val="21"/>
        </w:rPr>
      </w:pPr>
      <w:r w:rsidRPr="008A2664">
        <w:rPr>
          <w:rFonts w:ascii="Times New Roman" w:hAnsi="Times New Roman" w:cs="Times New Roman"/>
          <w:sz w:val="20"/>
          <w:szCs w:val="21"/>
        </w:rPr>
        <w:t>In this pa</w:t>
      </w:r>
      <w:r w:rsidR="00782BB5">
        <w:rPr>
          <w:rFonts w:ascii="Times New Roman" w:hAnsi="Times New Roman" w:cs="Times New Roman"/>
          <w:sz w:val="20"/>
          <w:szCs w:val="21"/>
        </w:rPr>
        <w:t>p</w:t>
      </w:r>
      <w:r w:rsidRPr="008A2664">
        <w:rPr>
          <w:rFonts w:ascii="Times New Roman" w:hAnsi="Times New Roman" w:cs="Times New Roman"/>
          <w:sz w:val="20"/>
          <w:szCs w:val="21"/>
        </w:rPr>
        <w:t>er</w:t>
      </w:r>
      <w:r w:rsidR="002878D8">
        <w:rPr>
          <w:rFonts w:ascii="Times New Roman" w:hAnsi="Times New Roman" w:cs="Times New Roman"/>
          <w:sz w:val="20"/>
          <w:szCs w:val="21"/>
        </w:rPr>
        <w:t>, w</w:t>
      </w:r>
      <w:r w:rsidR="00D943AA" w:rsidRPr="008A2664">
        <w:rPr>
          <w:rFonts w:ascii="Times New Roman" w:hAnsi="Times New Roman" w:cs="Times New Roman"/>
          <w:sz w:val="20"/>
          <w:szCs w:val="21"/>
        </w:rPr>
        <w:t xml:space="preserve">e </w:t>
      </w:r>
      <w:r w:rsidRPr="008A2664">
        <w:rPr>
          <w:rFonts w:ascii="Times New Roman" w:hAnsi="Times New Roman" w:cs="Times New Roman"/>
          <w:sz w:val="20"/>
          <w:szCs w:val="21"/>
        </w:rPr>
        <w:t xml:space="preserve">will provide </w:t>
      </w:r>
      <w:r w:rsidR="00AC572D">
        <w:rPr>
          <w:rFonts w:ascii="Times New Roman" w:hAnsi="Times New Roman" w:cs="Times New Roman"/>
          <w:sz w:val="20"/>
          <w:szCs w:val="21"/>
        </w:rPr>
        <w:t xml:space="preserve">some </w:t>
      </w:r>
      <w:r w:rsidRPr="008A2664">
        <w:rPr>
          <w:rFonts w:ascii="Times New Roman" w:hAnsi="Times New Roman" w:cs="Times New Roman"/>
          <w:sz w:val="20"/>
          <w:szCs w:val="21"/>
        </w:rPr>
        <w:t xml:space="preserve">views </w:t>
      </w:r>
      <w:r w:rsidR="00AC572D">
        <w:rPr>
          <w:rFonts w:ascii="Times New Roman" w:hAnsi="Times New Roman" w:cs="Times New Roman"/>
          <w:sz w:val="20"/>
          <w:szCs w:val="21"/>
        </w:rPr>
        <w:t>for the FFS issues related to</w:t>
      </w:r>
      <w:r w:rsidRPr="008A2664">
        <w:rPr>
          <w:rFonts w:ascii="Times New Roman" w:hAnsi="Times New Roman" w:cs="Times New Roman"/>
          <w:sz w:val="20"/>
          <w:szCs w:val="21"/>
        </w:rPr>
        <w:t xml:space="preserve"> PSCell addition delay for E-UTRA – NR dual connectivity. </w:t>
      </w:r>
      <w:r w:rsidR="0045135D">
        <w:rPr>
          <w:rFonts w:ascii="Times New Roman" w:hAnsi="Times New Roman" w:cs="Times New Roman"/>
          <w:sz w:val="20"/>
          <w:szCs w:val="21"/>
        </w:rPr>
        <w:t xml:space="preserve">The values for PSCell release delay </w:t>
      </w:r>
      <w:r w:rsidR="00AC572D">
        <w:rPr>
          <w:rFonts w:ascii="Times New Roman" w:hAnsi="Times New Roman" w:cs="Times New Roman"/>
          <w:sz w:val="20"/>
          <w:szCs w:val="21"/>
        </w:rPr>
        <w:t xml:space="preserve">does not have any open values </w:t>
      </w:r>
      <w:r w:rsidR="0045135D">
        <w:rPr>
          <w:rFonts w:ascii="Times New Roman" w:hAnsi="Times New Roman" w:cs="Times New Roman"/>
          <w:sz w:val="20"/>
          <w:szCs w:val="21"/>
        </w:rPr>
        <w:t>in CR [1].</w:t>
      </w:r>
    </w:p>
    <w:p w14:paraId="6BE64B46" w14:textId="77777777" w:rsidR="007B0569" w:rsidRDefault="007B0569" w:rsidP="007B0569">
      <w:pPr>
        <w:pStyle w:val="Heading1"/>
        <w:numPr>
          <w:ilvl w:val="0"/>
          <w:numId w:val="3"/>
        </w:numPr>
        <w:tabs>
          <w:tab w:val="num" w:pos="45"/>
        </w:tabs>
        <w:ind w:left="405"/>
      </w:pPr>
      <w:r>
        <w:t>Discussion</w:t>
      </w:r>
    </w:p>
    <w:p w14:paraId="7CE2A840" w14:textId="77777777" w:rsidR="00464991" w:rsidRPr="008A2664" w:rsidRDefault="00F752F6" w:rsidP="00F752F6">
      <w:pPr>
        <w:rPr>
          <w:rFonts w:ascii="Times New Roman" w:hAnsi="Times New Roman" w:cs="Times New Roman"/>
          <w:sz w:val="20"/>
          <w:szCs w:val="21"/>
          <w:lang w:eastAsia="zh-CN"/>
        </w:rPr>
      </w:pPr>
      <w:r w:rsidRPr="008A2664">
        <w:rPr>
          <w:rFonts w:ascii="Times New Roman" w:hAnsi="Times New Roman" w:cs="Times New Roman"/>
          <w:sz w:val="20"/>
          <w:szCs w:val="21"/>
          <w:lang w:eastAsia="zh-CN"/>
        </w:rPr>
        <w:t>I</w:t>
      </w:r>
      <w:r w:rsidRPr="008A2664">
        <w:rPr>
          <w:rFonts w:ascii="Times New Roman" w:hAnsi="Times New Roman" w:cs="Times New Roman" w:hint="eastAsia"/>
          <w:sz w:val="20"/>
          <w:szCs w:val="21"/>
          <w:lang w:eastAsia="zh-CN"/>
        </w:rPr>
        <w:t xml:space="preserve">n </w:t>
      </w:r>
      <w:r w:rsidRPr="008A2664">
        <w:rPr>
          <w:rFonts w:ascii="Times New Roman" w:hAnsi="Times New Roman" w:cs="Times New Roman"/>
          <w:sz w:val="20"/>
          <w:szCs w:val="21"/>
          <w:lang w:eastAsia="zh-CN"/>
        </w:rPr>
        <w:t>CR [1], PSCell addition delay is defined 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752F6" w14:paraId="60A376C5" w14:textId="77777777" w:rsidTr="00F752F6">
        <w:tc>
          <w:tcPr>
            <w:tcW w:w="9350" w:type="dxa"/>
          </w:tcPr>
          <w:p w14:paraId="1E5D87C7" w14:textId="77777777" w:rsidR="00F752F6" w:rsidRPr="006F2693" w:rsidRDefault="00F752F6" w:rsidP="00F752F6">
            <w:pPr>
              <w:spacing w:after="180"/>
              <w:rPr>
                <w:rFonts w:ascii="Times New Roman" w:eastAsia="SimSun" w:hAnsi="Times New Roman" w:cs="Times New Roman"/>
                <w:sz w:val="20"/>
                <w:szCs w:val="20"/>
                <w:lang w:val="x-none" w:eastAsia="ja-JP"/>
              </w:rPr>
            </w:pPr>
            <w:r w:rsidRPr="006F2693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Upon receiving </w:t>
            </w:r>
            <w:r w:rsidRPr="006F269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NR </w:t>
            </w:r>
            <w:r w:rsidRPr="006F2693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>P</w:t>
            </w:r>
            <w:r w:rsidRPr="006F2693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SCell </w:t>
            </w:r>
            <w:r w:rsidRPr="006F2693">
              <w:rPr>
                <w:rFonts w:ascii="Times New Roman" w:eastAsia="SimSun" w:hAnsi="Times New Roman" w:cs="Times New Roman"/>
                <w:sz w:val="20"/>
                <w:szCs w:val="20"/>
                <w:lang w:val="x-none" w:eastAsia="ja-JP"/>
              </w:rPr>
              <w:t xml:space="preserve">addition </w:t>
            </w:r>
            <w:r w:rsidRPr="006F2693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in </w:t>
            </w: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subframe</w:t>
            </w:r>
            <w:r w:rsidRPr="006F2693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</w:t>
            </w:r>
            <w:r w:rsidRPr="006F2693">
              <w:rPr>
                <w:rFonts w:ascii="Times New Roman" w:eastAsia="SimSun" w:hAnsi="Times New Roman" w:cs="Times New Roman"/>
                <w:i/>
                <w:sz w:val="20"/>
                <w:szCs w:val="20"/>
                <w:lang w:val="x-none"/>
              </w:rPr>
              <w:t>n</w:t>
            </w:r>
            <w:r w:rsidRPr="006F2693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, the UE shall be capable to</w:t>
            </w:r>
            <w:r w:rsidRPr="006F2693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 xml:space="preserve"> </w:t>
            </w:r>
            <w:r w:rsidRPr="006F2693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transmit </w:t>
            </w:r>
            <w:r w:rsidRPr="006F2693">
              <w:rPr>
                <w:rFonts w:ascii="Times New Roman" w:eastAsia="SimSun" w:hAnsi="Times New Roman" w:cs="Times New Roman"/>
                <w:sz w:val="20"/>
                <w:szCs w:val="20"/>
                <w:lang w:val="x-none" w:eastAsia="ja-JP"/>
              </w:rPr>
              <w:t>P</w:t>
            </w:r>
            <w:r w:rsidRPr="006F2693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RACH </w:t>
            </w:r>
            <w:r w:rsidRPr="006F2693">
              <w:rPr>
                <w:rFonts w:ascii="Times New Roman" w:eastAsia="SimSun" w:hAnsi="Times New Roman" w:cs="Times New Roman"/>
                <w:sz w:val="20"/>
                <w:szCs w:val="20"/>
                <w:lang w:val="x-none" w:eastAsia="ja-JP"/>
              </w:rPr>
              <w:t xml:space="preserve">preamble </w:t>
            </w:r>
            <w:r w:rsidRPr="006F2693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towards </w:t>
            </w:r>
            <w:r w:rsidRPr="006F269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NR </w:t>
            </w:r>
            <w:r w:rsidRPr="006F2693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PSCel</w:t>
            </w:r>
            <w:r w:rsidRPr="006F2693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>l no</w:t>
            </w:r>
            <w:r w:rsidRPr="006F2693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later than in s</w:t>
            </w:r>
            <w:proofErr w:type="spellStart"/>
            <w:r>
              <w:rPr>
                <w:rFonts w:ascii="Times New Roman" w:eastAsia="SimSun" w:hAnsi="Times New Roman" w:cs="Times New Roman"/>
                <w:sz w:val="20"/>
                <w:szCs w:val="20"/>
              </w:rPr>
              <w:t>ubframe</w:t>
            </w:r>
            <w:proofErr w:type="spellEnd"/>
            <w:r w:rsidRPr="006F2693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</w:t>
            </w:r>
            <w:r w:rsidRPr="006F2693">
              <w:rPr>
                <w:rFonts w:ascii="Times New Roman" w:eastAsia="SimSun" w:hAnsi="Times New Roman" w:cs="Times New Roman"/>
                <w:i/>
                <w:sz w:val="20"/>
                <w:szCs w:val="20"/>
                <w:lang w:val="x-none"/>
              </w:rPr>
              <w:t>n</w:t>
            </w:r>
            <w:r w:rsidRPr="006F2693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 xml:space="preserve"> </w:t>
            </w:r>
            <w:r w:rsidRPr="006F2693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+</w:t>
            </w:r>
            <w:r w:rsidRPr="006F2693">
              <w:rPr>
                <w:rFonts w:ascii="Times New Roman" w:eastAsia="SimSun" w:hAnsi="Times New Roman" w:cs="Times New Roman"/>
                <w:sz w:val="20"/>
                <w:szCs w:val="20"/>
                <w:lang w:val="x-none" w:eastAsia="ja-JP"/>
              </w:rPr>
              <w:t xml:space="preserve"> </w:t>
            </w:r>
            <w:proofErr w:type="spellStart"/>
            <w:r w:rsidRPr="006F2693">
              <w:rPr>
                <w:rFonts w:ascii="Times New Roman" w:eastAsia="SimSun" w:hAnsi="Times New Roman" w:cs="Times New Roman"/>
                <w:sz w:val="20"/>
                <w:szCs w:val="20"/>
                <w:lang w:val="x-none" w:eastAsia="ja-JP"/>
              </w:rPr>
              <w:t>T</w:t>
            </w:r>
            <w:r w:rsidRPr="006F2693">
              <w:rPr>
                <w:rFonts w:ascii="Times New Roman" w:eastAsia="SimSun" w:hAnsi="Times New Roman" w:cs="Times New Roman"/>
                <w:sz w:val="20"/>
                <w:szCs w:val="20"/>
                <w:vertAlign w:val="subscript"/>
                <w:lang w:val="x-none" w:eastAsia="ja-JP"/>
              </w:rPr>
              <w:t>config</w:t>
            </w:r>
            <w:proofErr w:type="spellEnd"/>
            <w:r w:rsidRPr="006F2693">
              <w:rPr>
                <w:rFonts w:ascii="Times New Roman" w:eastAsia="SimSun" w:hAnsi="Times New Roman" w:cs="Times New Roman"/>
                <w:sz w:val="20"/>
                <w:szCs w:val="20"/>
                <w:vertAlign w:val="subscript"/>
                <w:lang w:val="x-none" w:eastAsia="ja-JP"/>
              </w:rPr>
              <w:t xml:space="preserve"> PSCell</w:t>
            </w:r>
            <w:r w:rsidRPr="006F2693">
              <w:rPr>
                <w:rFonts w:ascii="Times New Roman" w:eastAsia="SimSun" w:hAnsi="Times New Roman" w:cs="Times New Roman"/>
                <w:sz w:val="20"/>
                <w:szCs w:val="20"/>
                <w:lang w:val="x-none" w:eastAsia="ja-JP"/>
              </w:rPr>
              <w:t>:</w:t>
            </w:r>
          </w:p>
          <w:p w14:paraId="052E9FC2" w14:textId="77777777" w:rsidR="00F752F6" w:rsidRDefault="00F752F6" w:rsidP="00F752F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pPr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Where:</w:t>
            </w:r>
          </w:p>
          <w:p w14:paraId="68B38D5F" w14:textId="77777777" w:rsidR="00F752F6" w:rsidRPr="006F2693" w:rsidRDefault="00F752F6" w:rsidP="00F752F6">
            <w:pPr>
              <w:overflowPunct w:val="0"/>
              <w:autoSpaceDE w:val="0"/>
              <w:autoSpaceDN w:val="0"/>
              <w:adjustRightInd w:val="0"/>
              <w:spacing w:after="180"/>
              <w:ind w:leftChars="300" w:left="660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vertAlign w:val="subscript"/>
                <w:lang w:val="en-GB" w:eastAsia="zh-CN"/>
              </w:rPr>
            </w:pPr>
            <w:proofErr w:type="spellStart"/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T</w:t>
            </w:r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ko-KR"/>
              </w:rPr>
              <w:t>config_PSCell</w:t>
            </w:r>
            <w:proofErr w:type="spellEnd"/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 xml:space="preserve"> = </w:t>
            </w:r>
            <w:proofErr w:type="spellStart"/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T</w:t>
            </w:r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ko-KR"/>
              </w:rPr>
              <w:t>RRC_delay</w:t>
            </w:r>
            <w:proofErr w:type="spellEnd"/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 xml:space="preserve"> + </w:t>
            </w:r>
            <w:proofErr w:type="spellStart"/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T</w:t>
            </w:r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ko-KR"/>
              </w:rPr>
              <w:t>activation_time</w:t>
            </w:r>
            <w:proofErr w:type="spellEnd"/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 xml:space="preserve"> + </w:t>
            </w:r>
            <w:proofErr w:type="spellStart"/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T</w:t>
            </w:r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ko-KR"/>
              </w:rPr>
              <w:t>SFN_acquisition</w:t>
            </w:r>
            <w:proofErr w:type="spellEnd"/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[</w:t>
            </w:r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 xml:space="preserve">+ </w:t>
            </w:r>
            <w:proofErr w:type="spellStart"/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T</w:t>
            </w:r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ko-KR"/>
              </w:rPr>
              <w:t>PCell</w:t>
            </w:r>
            <w:proofErr w:type="spellEnd"/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ko-KR"/>
              </w:rPr>
              <w:t>_ DU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]</w:t>
            </w:r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 xml:space="preserve"> + </w:t>
            </w:r>
            <w:proofErr w:type="spellStart"/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T</w:t>
            </w:r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ko-KR"/>
              </w:rPr>
              <w:t>PSCell</w:t>
            </w:r>
            <w:proofErr w:type="spellEnd"/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ko-KR"/>
              </w:rPr>
              <w:t>_ DU</w:t>
            </w:r>
          </w:p>
          <w:p w14:paraId="4B4362AF" w14:textId="77777777" w:rsidR="00F752F6" w:rsidRPr="00624668" w:rsidRDefault="00F752F6" w:rsidP="00F752F6">
            <w:pPr>
              <w:overflowPunct w:val="0"/>
              <w:autoSpaceDE w:val="0"/>
              <w:autoSpaceDN w:val="0"/>
              <w:adjustRightInd w:val="0"/>
              <w:spacing w:after="180"/>
              <w:ind w:leftChars="300" w:left="66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pPr>
            <w:proofErr w:type="spellStart"/>
            <w:r w:rsidRPr="0062466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T</w:t>
            </w:r>
            <w:r w:rsidRPr="00624668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ko-KR"/>
              </w:rPr>
              <w:t>RRC_delay</w:t>
            </w:r>
            <w:proofErr w:type="spellEnd"/>
            <w:r w:rsidRPr="0062466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 xml:space="preserve"> is the RRC procedure delay as specified in [2]. </w:t>
            </w:r>
          </w:p>
          <w:p w14:paraId="732DA000" w14:textId="77777777" w:rsidR="00F752F6" w:rsidRPr="006F2693" w:rsidRDefault="00F752F6" w:rsidP="00F752F6">
            <w:pPr>
              <w:overflowPunct w:val="0"/>
              <w:autoSpaceDE w:val="0"/>
              <w:autoSpaceDN w:val="0"/>
              <w:adjustRightInd w:val="0"/>
              <w:spacing w:after="180"/>
              <w:ind w:leftChars="300" w:left="66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pPr>
            <w:proofErr w:type="spellStart"/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T</w:t>
            </w:r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ko-KR"/>
              </w:rPr>
              <w:t>activation_time</w:t>
            </w:r>
            <w:proofErr w:type="spellEnd"/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 xml:space="preserve"> is the NR PSCell activation delay. If the NR PSCell is known, then </w:t>
            </w:r>
            <w:proofErr w:type="spellStart"/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T</w:t>
            </w:r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ko-KR"/>
              </w:rPr>
              <w:t>activation_time</w:t>
            </w:r>
            <w:proofErr w:type="spellEnd"/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 xml:space="preserve"> is [TBD]. If the NR PSCell is unknown, then </w:t>
            </w:r>
            <w:proofErr w:type="spellStart"/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T</w:t>
            </w:r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ko-KR"/>
              </w:rPr>
              <w:t>activation_time</w:t>
            </w:r>
            <w:proofErr w:type="spellEnd"/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 xml:space="preserve"> is [TBD] provided the NR PSCell can be successfully detected on the first attempt.</w:t>
            </w:r>
          </w:p>
          <w:p w14:paraId="38600454" w14:textId="77777777" w:rsidR="00F752F6" w:rsidRPr="006F2693" w:rsidRDefault="00F752F6" w:rsidP="00F752F6">
            <w:pPr>
              <w:overflowPunct w:val="0"/>
              <w:autoSpaceDE w:val="0"/>
              <w:autoSpaceDN w:val="0"/>
              <w:adjustRightInd w:val="0"/>
              <w:spacing w:after="180"/>
              <w:ind w:leftChars="300" w:left="66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[</w:t>
            </w:r>
            <w:proofErr w:type="spellStart"/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T</w:t>
            </w:r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ko-KR"/>
              </w:rPr>
              <w:t>PCell</w:t>
            </w:r>
            <w:proofErr w:type="spellEnd"/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ko-KR"/>
              </w:rPr>
              <w:t>_ DU</w:t>
            </w:r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 xml:space="preserve"> is the delay uncertainty due to PCell PRACH preamble transmission. </w:t>
            </w:r>
            <w:proofErr w:type="spellStart"/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T</w:t>
            </w:r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ko-KR"/>
              </w:rPr>
              <w:t>PCell</w:t>
            </w:r>
            <w:proofErr w:type="spellEnd"/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ko-KR"/>
              </w:rPr>
              <w:t>_ DU</w:t>
            </w:r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 xml:space="preserve"> is up to 20 ms if NR PSCell activation is interrupted by an PCell PRACH preamble transmission, otherwise it is 0.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]</w:t>
            </w:r>
          </w:p>
          <w:p w14:paraId="5692ECBF" w14:textId="77777777" w:rsidR="00F752F6" w:rsidRPr="006F2693" w:rsidRDefault="00F752F6" w:rsidP="00F752F6">
            <w:pPr>
              <w:overflowPunct w:val="0"/>
              <w:autoSpaceDE w:val="0"/>
              <w:autoSpaceDN w:val="0"/>
              <w:adjustRightInd w:val="0"/>
              <w:spacing w:after="180"/>
              <w:ind w:leftChars="300" w:left="66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pPr>
            <w:proofErr w:type="spellStart"/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T</w:t>
            </w:r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ko-KR"/>
              </w:rPr>
              <w:t>PSCell</w:t>
            </w:r>
            <w:proofErr w:type="spellEnd"/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ko-KR"/>
              </w:rPr>
              <w:t>_ DU</w:t>
            </w:r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 xml:space="preserve"> is the delay uncertainty in acquiring the first available PRACH occasion in the NR PSCell. </w:t>
            </w:r>
            <w:proofErr w:type="spellStart"/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T</w:t>
            </w:r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ko-KR"/>
              </w:rPr>
              <w:t>PSCell</w:t>
            </w:r>
            <w:proofErr w:type="spellEnd"/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ko-KR"/>
              </w:rPr>
              <w:t>_ DU</w:t>
            </w:r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 xml:space="preserve"> is up to [TBD</w:t>
            </w:r>
            <w:r w:rsidRPr="006F2693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>]</w:t>
            </w:r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.</w:t>
            </w:r>
          </w:p>
          <w:p w14:paraId="5D913A3F" w14:textId="77777777" w:rsidR="00172D5D" w:rsidRPr="00624668" w:rsidRDefault="00F752F6" w:rsidP="00172D5D">
            <w:pPr>
              <w:overflowPunct w:val="0"/>
              <w:autoSpaceDE w:val="0"/>
              <w:autoSpaceDN w:val="0"/>
              <w:adjustRightInd w:val="0"/>
              <w:spacing w:after="180"/>
              <w:ind w:leftChars="300" w:left="66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pPr>
            <w:proofErr w:type="spellStart"/>
            <w:r w:rsidRPr="0062466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T</w:t>
            </w:r>
            <w:r w:rsidRPr="00624668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ko-KR"/>
              </w:rPr>
              <w:t>SFN_acquisition</w:t>
            </w:r>
            <w:proofErr w:type="spellEnd"/>
            <w:r w:rsidRPr="0062466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 xml:space="preserve"> is the time used for SFN acquisition. If the SFN is unknown, </w:t>
            </w:r>
            <w:proofErr w:type="spellStart"/>
            <w:r w:rsidRPr="0062466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T</w:t>
            </w:r>
            <w:r w:rsidRPr="00624668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ko-KR"/>
              </w:rPr>
              <w:t>SFN_acquisition</w:t>
            </w:r>
            <w:proofErr w:type="spellEnd"/>
            <w:r w:rsidRPr="0062466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 xml:space="preserve"> is [TBD]. If the SFN is known, </w:t>
            </w:r>
            <w:proofErr w:type="spellStart"/>
            <w:r w:rsidRPr="0062466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T</w:t>
            </w:r>
            <w:r w:rsidRPr="00624668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ko-KR"/>
              </w:rPr>
              <w:t>SFN_acquisition</w:t>
            </w:r>
            <w:proofErr w:type="spellEnd"/>
            <w:r w:rsidRPr="0062466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 xml:space="preserve"> is 0 ms.</w:t>
            </w:r>
          </w:p>
          <w:p w14:paraId="27745B14" w14:textId="77777777" w:rsidR="00172D5D" w:rsidRDefault="00172D5D" w:rsidP="00172D5D">
            <w:pPr>
              <w:overflowPunct w:val="0"/>
              <w:autoSpaceDE w:val="0"/>
              <w:autoSpaceDN w:val="0"/>
              <w:adjustRightInd w:val="0"/>
              <w:spacing w:after="180"/>
              <w:ind w:leftChars="300" w:left="66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GB" w:eastAsia="ko-KR"/>
              </w:rPr>
            </w:pPr>
          </w:p>
          <w:p w14:paraId="35D6E017" w14:textId="77777777" w:rsidR="00172D5D" w:rsidRDefault="00172D5D" w:rsidP="00172D5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pPr>
            <w:r w:rsidRPr="006F269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Editor’s note: It is FFS whether SRS carrier based switching during NR PSCell addition procedure impacts NR PSCell addition delay requirement.</w:t>
            </w:r>
          </w:p>
          <w:p w14:paraId="0F5F9352" w14:textId="77777777" w:rsidR="00172D5D" w:rsidRPr="00172D5D" w:rsidRDefault="00172D5D" w:rsidP="00172D5D">
            <w:pPr>
              <w:rPr>
                <w:rFonts w:ascii="Times New Roman" w:eastAsia="Malgun Gothic" w:hAnsi="Times New Roman" w:cs="Times New Roman"/>
                <w:sz w:val="20"/>
                <w:szCs w:val="20"/>
                <w:u w:val="single"/>
                <w:lang w:val="en-GB" w:eastAsia="ko-KR"/>
              </w:rPr>
            </w:pPr>
            <w:r w:rsidRPr="0055385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 xml:space="preserve">Editor’s note: It is FFS whether delay uncertainty due to PCell PRACH preamble transmission has an impact on </w:t>
            </w:r>
            <w:proofErr w:type="spellStart"/>
            <w:r w:rsidRPr="0055385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T</w:t>
            </w:r>
            <w:r w:rsidRPr="0055385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ko-KR"/>
              </w:rPr>
              <w:t>config_PSCell</w:t>
            </w:r>
            <w:proofErr w:type="spellEnd"/>
            <w:r w:rsidRPr="0055385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.</w:t>
            </w:r>
          </w:p>
        </w:tc>
      </w:tr>
    </w:tbl>
    <w:p w14:paraId="7A10566E" w14:textId="77777777" w:rsidR="00172D5D" w:rsidRDefault="00172D5D" w:rsidP="00F752F6">
      <w:pPr>
        <w:rPr>
          <w:rFonts w:ascii="Times New Roman" w:hAnsi="Times New Roman" w:cs="Times New Roman"/>
          <w:sz w:val="21"/>
          <w:szCs w:val="21"/>
        </w:rPr>
      </w:pPr>
    </w:p>
    <w:p w14:paraId="5FD0A542" w14:textId="77777777" w:rsidR="008A55B5" w:rsidRPr="00214422" w:rsidRDefault="008A55B5" w:rsidP="00F752F6">
      <w:pPr>
        <w:rPr>
          <w:rFonts w:ascii="Times New Roman" w:hAnsi="Times New Roman" w:cs="Times New Roman"/>
          <w:sz w:val="20"/>
          <w:szCs w:val="20"/>
          <w:lang w:eastAsia="zh-CN"/>
        </w:rPr>
      </w:pPr>
      <w:r w:rsidRPr="00214422">
        <w:rPr>
          <w:rFonts w:ascii="Times New Roman" w:hAnsi="Times New Roman" w:cs="Times New Roman"/>
          <w:sz w:val="20"/>
          <w:szCs w:val="20"/>
          <w:lang w:eastAsia="zh-CN"/>
        </w:rPr>
        <w:t xml:space="preserve">In this CR [1], the left open issues are as below: </w:t>
      </w:r>
    </w:p>
    <w:p w14:paraId="6260B303" w14:textId="50F61008" w:rsidR="0083261F" w:rsidRPr="00214422" w:rsidRDefault="008A55B5" w:rsidP="0083261F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214422">
        <w:rPr>
          <w:rFonts w:ascii="Times New Roman" w:hAnsi="Times New Roman" w:cs="Times New Roman"/>
          <w:sz w:val="20"/>
          <w:szCs w:val="20"/>
        </w:rPr>
        <w:t xml:space="preserve">FFS of </w:t>
      </w:r>
      <w:r w:rsidR="0083261F" w:rsidRPr="00214422">
        <w:rPr>
          <w:rFonts w:ascii="Times New Roman" w:hAnsi="Times New Roman" w:cs="Times New Roman"/>
          <w:sz w:val="20"/>
          <w:szCs w:val="20"/>
        </w:rPr>
        <w:t xml:space="preserve">PCell PRACH </w:t>
      </w:r>
      <w:r w:rsidR="00782BB5">
        <w:rPr>
          <w:rFonts w:ascii="Times New Roman" w:hAnsi="Times New Roman" w:cs="Times New Roman"/>
          <w:sz w:val="20"/>
          <w:szCs w:val="20"/>
        </w:rPr>
        <w:t>delay uncertainty</w:t>
      </w:r>
      <w:r w:rsidR="00782BB5" w:rsidRPr="00214422">
        <w:rPr>
          <w:rFonts w:ascii="Times New Roman" w:hAnsi="Times New Roman" w:cs="Times New Roman"/>
          <w:sz w:val="20"/>
          <w:szCs w:val="20"/>
        </w:rPr>
        <w:t xml:space="preserve"> </w:t>
      </w:r>
      <w:r w:rsidRPr="00214422">
        <w:rPr>
          <w:rFonts w:ascii="Times New Roman" w:hAnsi="Times New Roman" w:cs="Times New Roman"/>
          <w:sz w:val="20"/>
          <w:szCs w:val="20"/>
        </w:rPr>
        <w:t>impact for NR PSCell</w:t>
      </w:r>
    </w:p>
    <w:p w14:paraId="32C0525B" w14:textId="739F20E4" w:rsidR="0083261F" w:rsidRPr="00214422" w:rsidRDefault="008A55B5" w:rsidP="0083261F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214422">
        <w:rPr>
          <w:rFonts w:ascii="Times New Roman" w:hAnsi="Times New Roman" w:cs="Times New Roman"/>
          <w:sz w:val="20"/>
          <w:szCs w:val="20"/>
        </w:rPr>
        <w:t xml:space="preserve">Value of </w:t>
      </w:r>
      <w:r w:rsidR="0083261F" w:rsidRPr="00214422">
        <w:rPr>
          <w:rFonts w:ascii="Times New Roman" w:hAnsi="Times New Roman" w:cs="Times New Roman"/>
          <w:sz w:val="20"/>
          <w:szCs w:val="20"/>
        </w:rPr>
        <w:t xml:space="preserve">PSCell PRACH </w:t>
      </w:r>
      <w:r w:rsidR="00782BB5">
        <w:rPr>
          <w:rFonts w:ascii="Times New Roman" w:hAnsi="Times New Roman" w:cs="Times New Roman"/>
          <w:sz w:val="20"/>
          <w:szCs w:val="20"/>
        </w:rPr>
        <w:t>delay uncertainty</w:t>
      </w:r>
      <w:r w:rsidR="00782BB5" w:rsidRPr="00214422">
        <w:rPr>
          <w:rFonts w:ascii="Times New Roman" w:hAnsi="Times New Roman" w:cs="Times New Roman"/>
          <w:sz w:val="20"/>
          <w:szCs w:val="20"/>
        </w:rPr>
        <w:t xml:space="preserve"> </w:t>
      </w:r>
      <w:r w:rsidRPr="00214422">
        <w:rPr>
          <w:rFonts w:ascii="Times New Roman" w:hAnsi="Times New Roman" w:cs="Times New Roman"/>
          <w:sz w:val="20"/>
          <w:szCs w:val="20"/>
        </w:rPr>
        <w:t>for NR PSCell</w:t>
      </w:r>
    </w:p>
    <w:p w14:paraId="172445DA" w14:textId="77777777" w:rsidR="0083261F" w:rsidRPr="00214422" w:rsidRDefault="008A55B5" w:rsidP="0083261F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214422">
        <w:rPr>
          <w:rFonts w:ascii="Times New Roman" w:hAnsi="Times New Roman" w:cs="Times New Roman"/>
          <w:sz w:val="20"/>
          <w:szCs w:val="20"/>
        </w:rPr>
        <w:t xml:space="preserve">Value of </w:t>
      </w:r>
      <w:r w:rsidR="0083261F" w:rsidRPr="00214422">
        <w:rPr>
          <w:rFonts w:ascii="Times New Roman" w:hAnsi="Times New Roman" w:cs="Times New Roman"/>
          <w:sz w:val="20"/>
          <w:szCs w:val="20"/>
        </w:rPr>
        <w:t>SFN acquisition time</w:t>
      </w:r>
      <w:r w:rsidRPr="00214422">
        <w:rPr>
          <w:rFonts w:ascii="Times New Roman" w:hAnsi="Times New Roman" w:cs="Times New Roman"/>
          <w:sz w:val="20"/>
          <w:szCs w:val="20"/>
        </w:rPr>
        <w:t xml:space="preserve"> for NR PSCell</w:t>
      </w:r>
    </w:p>
    <w:p w14:paraId="65987909" w14:textId="77777777" w:rsidR="0083261F" w:rsidRPr="00214422" w:rsidRDefault="008A55B5" w:rsidP="0083261F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214422">
        <w:rPr>
          <w:rFonts w:ascii="Times New Roman" w:hAnsi="Times New Roman" w:cs="Times New Roman"/>
          <w:sz w:val="20"/>
          <w:szCs w:val="20"/>
        </w:rPr>
        <w:t xml:space="preserve">Value of </w:t>
      </w:r>
      <w:proofErr w:type="spellStart"/>
      <w:r w:rsidR="0083261F" w:rsidRPr="00214422">
        <w:rPr>
          <w:rFonts w:ascii="Times New Roman" w:hAnsi="Times New Roman" w:cs="Times New Roman"/>
          <w:sz w:val="20"/>
          <w:szCs w:val="20"/>
        </w:rPr>
        <w:t>T_activation</w:t>
      </w:r>
      <w:proofErr w:type="spellEnd"/>
      <w:r w:rsidRPr="00214422">
        <w:rPr>
          <w:rFonts w:ascii="Times New Roman" w:hAnsi="Times New Roman" w:cs="Times New Roman"/>
          <w:sz w:val="20"/>
          <w:szCs w:val="20"/>
        </w:rPr>
        <w:t xml:space="preserve"> for NR PSCell</w:t>
      </w:r>
    </w:p>
    <w:p w14:paraId="25683AFE" w14:textId="5EF3980F" w:rsidR="0083261F" w:rsidRDefault="008A55B5" w:rsidP="0083261F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214422">
        <w:rPr>
          <w:rFonts w:ascii="Times New Roman" w:hAnsi="Times New Roman" w:cs="Times New Roman"/>
          <w:sz w:val="20"/>
          <w:szCs w:val="20"/>
        </w:rPr>
        <w:t xml:space="preserve">FFS of </w:t>
      </w:r>
      <w:r w:rsidR="0083261F" w:rsidRPr="00214422">
        <w:rPr>
          <w:rFonts w:ascii="Times New Roman" w:hAnsi="Times New Roman" w:cs="Times New Roman"/>
          <w:sz w:val="20"/>
          <w:szCs w:val="20"/>
        </w:rPr>
        <w:t>SRS carrier based switching</w:t>
      </w:r>
      <w:r w:rsidRPr="00214422">
        <w:rPr>
          <w:rFonts w:ascii="Times New Roman" w:hAnsi="Times New Roman" w:cs="Times New Roman"/>
          <w:sz w:val="20"/>
          <w:szCs w:val="20"/>
        </w:rPr>
        <w:t xml:space="preserve"> impact for NR PSCell</w:t>
      </w:r>
    </w:p>
    <w:p w14:paraId="421D5DE0" w14:textId="0D619A33" w:rsidR="00AC572D" w:rsidRPr="00214422" w:rsidRDefault="00AC572D" w:rsidP="0083261F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Condition for known NR PSCell.</w:t>
      </w:r>
    </w:p>
    <w:p w14:paraId="2AABEB41" w14:textId="6605D4D9" w:rsidR="00EC2C6E" w:rsidRPr="00214422" w:rsidRDefault="00AA56B0" w:rsidP="00EC2C6E">
      <w:pPr>
        <w:rPr>
          <w:rFonts w:ascii="Times New Roman" w:hAnsi="Times New Roman" w:cs="Times New Roman"/>
          <w:sz w:val="20"/>
          <w:szCs w:val="20"/>
          <w:lang w:eastAsia="zh-CN"/>
        </w:rPr>
      </w:pPr>
      <w:r w:rsidRPr="00214422">
        <w:rPr>
          <w:rFonts w:ascii="Times New Roman" w:hAnsi="Times New Roman" w:cs="Times New Roman"/>
          <w:sz w:val="20"/>
          <w:szCs w:val="20"/>
          <w:lang w:eastAsia="zh-CN"/>
        </w:rPr>
        <w:t xml:space="preserve">PCell PRACH </w:t>
      </w:r>
      <w:r w:rsidR="00782BB5">
        <w:rPr>
          <w:rFonts w:ascii="Times New Roman" w:hAnsi="Times New Roman" w:cs="Times New Roman"/>
          <w:sz w:val="20"/>
          <w:szCs w:val="20"/>
          <w:lang w:eastAsia="zh-CN"/>
        </w:rPr>
        <w:t>delay uncertainty</w:t>
      </w:r>
      <w:r w:rsidR="00782BB5" w:rsidRPr="00214422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B7284D" w:rsidRPr="00214422">
        <w:rPr>
          <w:rFonts w:ascii="Times New Roman" w:hAnsi="Times New Roman" w:cs="Times New Roman"/>
          <w:sz w:val="20"/>
          <w:szCs w:val="20"/>
          <w:lang w:eastAsia="zh-CN"/>
        </w:rPr>
        <w:t xml:space="preserve">is from legacy LTE DC. It </w:t>
      </w:r>
      <w:r w:rsidRPr="00214422">
        <w:rPr>
          <w:rFonts w:ascii="Times New Roman" w:hAnsi="Times New Roman" w:cs="Times New Roman"/>
          <w:sz w:val="20"/>
          <w:szCs w:val="20"/>
          <w:lang w:eastAsia="zh-CN"/>
        </w:rPr>
        <w:t xml:space="preserve">was included in LTE </w:t>
      </w:r>
      <w:r w:rsidR="00D66744" w:rsidRPr="00214422">
        <w:rPr>
          <w:rFonts w:ascii="Times New Roman" w:hAnsi="Times New Roman" w:cs="Times New Roman"/>
          <w:sz w:val="20"/>
          <w:szCs w:val="20"/>
          <w:lang w:eastAsia="zh-CN"/>
        </w:rPr>
        <w:t xml:space="preserve">because PRACH to PCell has the highest priority </w:t>
      </w:r>
      <w:r w:rsidR="000B678A" w:rsidRPr="00214422">
        <w:rPr>
          <w:rFonts w:ascii="Times New Roman" w:hAnsi="Times New Roman" w:cs="Times New Roman"/>
          <w:sz w:val="20"/>
          <w:szCs w:val="20"/>
          <w:lang w:eastAsia="zh-CN"/>
        </w:rPr>
        <w:t xml:space="preserve">which was </w:t>
      </w:r>
      <w:r w:rsidR="00D66744" w:rsidRPr="00214422">
        <w:rPr>
          <w:rFonts w:ascii="Times New Roman" w:hAnsi="Times New Roman" w:cs="Times New Roman"/>
          <w:sz w:val="20"/>
          <w:szCs w:val="20"/>
          <w:lang w:eastAsia="zh-CN"/>
        </w:rPr>
        <w:t>agree</w:t>
      </w:r>
      <w:r w:rsidR="000B678A" w:rsidRPr="00214422">
        <w:rPr>
          <w:rFonts w:ascii="Times New Roman" w:hAnsi="Times New Roman" w:cs="Times New Roman"/>
          <w:sz w:val="20"/>
          <w:szCs w:val="20"/>
          <w:lang w:eastAsia="zh-CN"/>
        </w:rPr>
        <w:t>d</w:t>
      </w:r>
      <w:r w:rsidR="00D66744" w:rsidRPr="00214422">
        <w:rPr>
          <w:rFonts w:ascii="Times New Roman" w:hAnsi="Times New Roman" w:cs="Times New Roman"/>
          <w:sz w:val="20"/>
          <w:szCs w:val="20"/>
          <w:lang w:eastAsia="zh-CN"/>
        </w:rPr>
        <w:t xml:space="preserve"> in RAN1#77</w:t>
      </w:r>
      <w:r w:rsidR="00782BB5">
        <w:rPr>
          <w:rFonts w:ascii="Times New Roman" w:hAnsi="Times New Roman" w:cs="Times New Roman"/>
          <w:sz w:val="20"/>
          <w:szCs w:val="20"/>
          <w:lang w:eastAsia="zh-CN"/>
        </w:rPr>
        <w:t>, and thus RACH in PSCell may be delayed if RACH in PCell happens simultaneously</w:t>
      </w:r>
      <w:r w:rsidRPr="00214422">
        <w:rPr>
          <w:rFonts w:ascii="Times New Roman" w:hAnsi="Times New Roman" w:cs="Times New Roman"/>
          <w:sz w:val="20"/>
          <w:szCs w:val="20"/>
          <w:lang w:eastAsia="zh-CN"/>
        </w:rPr>
        <w:t xml:space="preserve">. </w:t>
      </w:r>
      <w:r w:rsidR="00782BB5">
        <w:rPr>
          <w:rFonts w:ascii="Times New Roman" w:hAnsi="Times New Roman" w:cs="Times New Roman"/>
          <w:sz w:val="20"/>
          <w:szCs w:val="20"/>
          <w:lang w:eastAsia="zh-CN"/>
        </w:rPr>
        <w:t>In our understanding, the situation is similar</w:t>
      </w:r>
      <w:r w:rsidRPr="00214422">
        <w:rPr>
          <w:rFonts w:ascii="Times New Roman" w:hAnsi="Times New Roman" w:cs="Times New Roman"/>
          <w:sz w:val="20"/>
          <w:szCs w:val="20"/>
          <w:lang w:eastAsia="zh-CN"/>
        </w:rPr>
        <w:t xml:space="preserve"> in NR</w:t>
      </w:r>
      <w:r w:rsidR="000B678A" w:rsidRPr="00214422">
        <w:rPr>
          <w:rFonts w:ascii="Times New Roman" w:hAnsi="Times New Roman" w:cs="Times New Roman"/>
          <w:sz w:val="20"/>
          <w:szCs w:val="20"/>
          <w:lang w:eastAsia="zh-CN"/>
        </w:rPr>
        <w:t>, as PRACH on PCell and PSCell still may happen at the same time and parallel transmission may not be always possible</w:t>
      </w:r>
      <w:r w:rsidR="00EC2C6E" w:rsidRPr="00214422">
        <w:rPr>
          <w:rFonts w:ascii="Times New Roman" w:hAnsi="Times New Roman" w:cs="Times New Roman"/>
          <w:sz w:val="20"/>
          <w:szCs w:val="20"/>
          <w:lang w:eastAsia="zh-CN"/>
        </w:rPr>
        <w:t>.</w:t>
      </w:r>
      <w:r w:rsidRPr="00214422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3231F4" w:rsidRPr="00214422">
        <w:rPr>
          <w:rFonts w:ascii="Times New Roman" w:hAnsi="Times New Roman" w:cs="Times New Roman"/>
          <w:sz w:val="20"/>
          <w:szCs w:val="20"/>
          <w:lang w:eastAsia="zh-CN"/>
        </w:rPr>
        <w:t xml:space="preserve">We may have RACH occasions overlap, </w:t>
      </w:r>
      <w:r w:rsidR="00EC2C6E" w:rsidRPr="00214422">
        <w:rPr>
          <w:rFonts w:ascii="Times New Roman" w:hAnsi="Times New Roman" w:cs="Times New Roman"/>
          <w:sz w:val="20"/>
          <w:szCs w:val="20"/>
          <w:lang w:eastAsia="zh-CN"/>
        </w:rPr>
        <w:t xml:space="preserve">as </w:t>
      </w:r>
      <w:r w:rsidR="003231F4" w:rsidRPr="00214422">
        <w:rPr>
          <w:rFonts w:ascii="Times New Roman" w:hAnsi="Times New Roman" w:cs="Times New Roman"/>
          <w:sz w:val="20"/>
          <w:szCs w:val="20"/>
          <w:lang w:eastAsia="zh-CN"/>
        </w:rPr>
        <w:t>PCell RACH has highest priority, this would mean that the PSCell PRACH would need an additional delay.</w:t>
      </w:r>
      <w:r w:rsidR="00EC2C6E" w:rsidRPr="00214422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782BB5">
        <w:rPr>
          <w:rFonts w:ascii="Times New Roman" w:hAnsi="Times New Roman" w:cs="Times New Roman"/>
          <w:sz w:val="20"/>
          <w:szCs w:val="20"/>
          <w:lang w:eastAsia="zh-CN"/>
        </w:rPr>
        <w:t>Thus, we think this parameter is also needed for EN-DC with the same reason as for LTE DC. As PCell is an LTE cell, the same value 20 ms as for LTE DC can be reused</w:t>
      </w:r>
      <w:bookmarkStart w:id="3" w:name="_Hlk498609380"/>
      <w:r w:rsidR="00782BB5">
        <w:rPr>
          <w:rFonts w:ascii="Times New Roman" w:hAnsi="Times New Roman" w:cs="Times New Roman"/>
          <w:sz w:val="20"/>
          <w:szCs w:val="20"/>
          <w:lang w:eastAsia="zh-CN"/>
        </w:rPr>
        <w:t xml:space="preserve"> for the case when</w:t>
      </w:r>
      <w:r w:rsidR="003231F4" w:rsidRPr="00214422">
        <w:rPr>
          <w:rFonts w:ascii="Times New Roman" w:hAnsi="Times New Roman" w:cs="Times New Roman"/>
          <w:sz w:val="20"/>
          <w:szCs w:val="20"/>
          <w:lang w:eastAsia="zh-CN"/>
        </w:rPr>
        <w:t xml:space="preserve"> RACH occasions overlap.</w:t>
      </w:r>
      <w:bookmarkEnd w:id="3"/>
    </w:p>
    <w:p w14:paraId="206CF34F" w14:textId="295C28A9" w:rsidR="000E1988" w:rsidRPr="00214422" w:rsidRDefault="000E1988" w:rsidP="00EC2C6E">
      <w:pPr>
        <w:rPr>
          <w:rFonts w:ascii="Times New Roman" w:hAnsi="Times New Roman" w:cs="Times New Roman"/>
          <w:sz w:val="20"/>
          <w:szCs w:val="20"/>
          <w:lang w:eastAsia="zh-CN"/>
        </w:rPr>
      </w:pPr>
      <w:r w:rsidRPr="00214422">
        <w:rPr>
          <w:rFonts w:ascii="Times New Roman" w:hAnsi="Times New Roman" w:cs="Times New Roman"/>
          <w:b/>
          <w:sz w:val="20"/>
          <w:szCs w:val="20"/>
        </w:rPr>
        <w:t xml:space="preserve">Proposal 1: PCell PRACH </w:t>
      </w:r>
      <w:r w:rsidR="00782BB5">
        <w:rPr>
          <w:rFonts w:ascii="Times New Roman" w:hAnsi="Times New Roman" w:cs="Times New Roman"/>
          <w:b/>
          <w:sz w:val="20"/>
          <w:szCs w:val="20"/>
        </w:rPr>
        <w:t>delay uncertainty</w:t>
      </w:r>
      <w:r w:rsidRPr="00214422">
        <w:rPr>
          <w:rFonts w:ascii="Times New Roman" w:hAnsi="Times New Roman" w:cs="Times New Roman"/>
          <w:b/>
          <w:sz w:val="20"/>
          <w:szCs w:val="20"/>
        </w:rPr>
        <w:t xml:space="preserve"> is up to 20 ms if RACH occasions overlap.</w:t>
      </w:r>
    </w:p>
    <w:p w14:paraId="51780CD9" w14:textId="0E3F135F" w:rsidR="00833DA7" w:rsidRPr="00602792" w:rsidRDefault="00833DA7" w:rsidP="00EC2C6E">
      <w:pPr>
        <w:rPr>
          <w:rFonts w:ascii="Times New Roman" w:hAnsi="Times New Roman" w:cs="Times New Roman"/>
          <w:sz w:val="20"/>
          <w:szCs w:val="20"/>
          <w:lang w:eastAsia="zh-CN"/>
        </w:rPr>
      </w:pPr>
      <w:r w:rsidRPr="00602792">
        <w:rPr>
          <w:rFonts w:ascii="Times New Roman" w:hAnsi="Times New Roman" w:cs="Times New Roman"/>
          <w:sz w:val="20"/>
          <w:szCs w:val="20"/>
          <w:lang w:eastAsia="zh-CN"/>
        </w:rPr>
        <w:t>PSCell PRACH delay uncert</w:t>
      </w:r>
      <w:r w:rsidR="001D60EA" w:rsidRPr="00602792">
        <w:rPr>
          <w:rFonts w:ascii="Times New Roman" w:hAnsi="Times New Roman" w:cs="Times New Roman"/>
          <w:sz w:val="20"/>
          <w:szCs w:val="20"/>
          <w:lang w:eastAsia="zh-CN"/>
        </w:rPr>
        <w:t xml:space="preserve">ainty is the time it takes to acquire the first available PRACH occasion, this time depends on the PRACH periodicity. This value </w:t>
      </w:r>
      <w:r w:rsidR="00AC572D" w:rsidRPr="00602792">
        <w:rPr>
          <w:rFonts w:ascii="Times New Roman" w:hAnsi="Times New Roman" w:cs="Times New Roman"/>
          <w:sz w:val="20"/>
          <w:szCs w:val="20"/>
          <w:lang w:eastAsia="zh-CN"/>
        </w:rPr>
        <w:t>should be derived when</w:t>
      </w:r>
      <w:r w:rsidR="001D60EA" w:rsidRPr="00602792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AC572D" w:rsidRPr="00602792">
        <w:rPr>
          <w:rFonts w:ascii="Times New Roman" w:hAnsi="Times New Roman" w:cs="Times New Roman"/>
          <w:sz w:val="20"/>
          <w:szCs w:val="20"/>
          <w:lang w:eastAsia="zh-CN"/>
        </w:rPr>
        <w:t xml:space="preserve">final </w:t>
      </w:r>
      <w:r w:rsidR="001D60EA" w:rsidRPr="00602792">
        <w:rPr>
          <w:rFonts w:ascii="Times New Roman" w:hAnsi="Times New Roman" w:cs="Times New Roman"/>
          <w:sz w:val="20"/>
          <w:szCs w:val="20"/>
          <w:lang w:eastAsia="zh-CN"/>
        </w:rPr>
        <w:t>agreement</w:t>
      </w:r>
      <w:r w:rsidR="00AC572D" w:rsidRPr="00602792">
        <w:rPr>
          <w:rFonts w:ascii="Times New Roman" w:hAnsi="Times New Roman" w:cs="Times New Roman"/>
          <w:sz w:val="20"/>
          <w:szCs w:val="20"/>
          <w:lang w:eastAsia="zh-CN"/>
        </w:rPr>
        <w:t>s</w:t>
      </w:r>
      <w:r w:rsidR="001D60EA" w:rsidRPr="00602792">
        <w:rPr>
          <w:rFonts w:ascii="Times New Roman" w:hAnsi="Times New Roman" w:cs="Times New Roman"/>
          <w:sz w:val="20"/>
          <w:szCs w:val="20"/>
          <w:lang w:eastAsia="zh-CN"/>
        </w:rPr>
        <w:t xml:space="preserve"> of PRACH </w:t>
      </w:r>
      <w:r w:rsidR="00AC572D" w:rsidRPr="00602792">
        <w:rPr>
          <w:rFonts w:ascii="Times New Roman" w:hAnsi="Times New Roman" w:cs="Times New Roman"/>
          <w:sz w:val="20"/>
          <w:szCs w:val="20"/>
          <w:lang w:eastAsia="zh-CN"/>
        </w:rPr>
        <w:t>structure are</w:t>
      </w:r>
      <w:r w:rsidR="001D60EA" w:rsidRPr="00602792">
        <w:rPr>
          <w:rFonts w:ascii="Times New Roman" w:hAnsi="Times New Roman" w:cs="Times New Roman"/>
          <w:sz w:val="20"/>
          <w:szCs w:val="20"/>
          <w:lang w:eastAsia="zh-CN"/>
        </w:rPr>
        <w:t xml:space="preserve"> available from RAN1.</w:t>
      </w:r>
    </w:p>
    <w:p w14:paraId="4A54528B" w14:textId="24D6CF0C" w:rsidR="00856104" w:rsidRPr="00214422" w:rsidRDefault="00856104" w:rsidP="00D66744">
      <w:pPr>
        <w:rPr>
          <w:rFonts w:ascii="Times New Roman" w:hAnsi="Times New Roman" w:cs="Times New Roman"/>
          <w:sz w:val="20"/>
          <w:szCs w:val="20"/>
          <w:lang w:eastAsia="zh-CN"/>
        </w:rPr>
      </w:pPr>
      <w:r w:rsidRPr="00214422">
        <w:rPr>
          <w:rFonts w:ascii="Times New Roman" w:hAnsi="Times New Roman" w:cs="Times New Roman"/>
          <w:sz w:val="20"/>
          <w:szCs w:val="20"/>
          <w:lang w:eastAsia="zh-CN"/>
        </w:rPr>
        <w:t>SFN acquisition time</w:t>
      </w:r>
      <w:r w:rsidR="00995EEE" w:rsidRPr="00214422">
        <w:rPr>
          <w:rFonts w:ascii="Times New Roman" w:hAnsi="Times New Roman" w:cs="Times New Roman"/>
          <w:sz w:val="20"/>
          <w:szCs w:val="20"/>
          <w:lang w:eastAsia="zh-CN"/>
        </w:rPr>
        <w:t xml:space="preserve"> depends on the PBCH acquisition delay</w:t>
      </w:r>
      <w:r w:rsidR="00B27393">
        <w:rPr>
          <w:rFonts w:ascii="Times New Roman" w:hAnsi="Times New Roman" w:cs="Times New Roman"/>
          <w:sz w:val="20"/>
          <w:szCs w:val="20"/>
          <w:lang w:eastAsia="zh-CN"/>
        </w:rPr>
        <w:t>.</w:t>
      </w:r>
      <w:r w:rsidR="00995EEE" w:rsidRPr="00214422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4B6E82" w:rsidRPr="00214422">
        <w:rPr>
          <w:rFonts w:ascii="Times New Roman" w:hAnsi="Times New Roman" w:cs="Times New Roman"/>
          <w:sz w:val="20"/>
          <w:szCs w:val="20"/>
          <w:lang w:eastAsia="zh-CN"/>
        </w:rPr>
        <w:t xml:space="preserve">Based on the </w:t>
      </w:r>
      <w:r w:rsidR="007D3943" w:rsidRPr="00214422">
        <w:rPr>
          <w:rFonts w:ascii="Times New Roman" w:hAnsi="Times New Roman" w:cs="Times New Roman"/>
          <w:sz w:val="20"/>
          <w:szCs w:val="20"/>
          <w:lang w:eastAsia="zh-CN"/>
        </w:rPr>
        <w:t>PBCH decoding performance simulation result in [2],</w:t>
      </w:r>
      <w:r w:rsidR="004B6E82" w:rsidRPr="00214422">
        <w:rPr>
          <w:rFonts w:ascii="Times New Roman" w:hAnsi="Times New Roman" w:cs="Times New Roman"/>
          <w:sz w:val="20"/>
          <w:szCs w:val="20"/>
          <w:lang w:eastAsia="zh-CN"/>
        </w:rPr>
        <w:t xml:space="preserve"> we </w:t>
      </w:r>
      <w:r w:rsidR="00782BB5">
        <w:rPr>
          <w:rFonts w:ascii="Times New Roman" w:hAnsi="Times New Roman" w:cs="Times New Roman"/>
          <w:sz w:val="20"/>
          <w:szCs w:val="20"/>
          <w:lang w:eastAsia="zh-CN"/>
        </w:rPr>
        <w:t xml:space="preserve">think </w:t>
      </w:r>
      <w:r w:rsidR="004B6E82" w:rsidRPr="00214422">
        <w:rPr>
          <w:rFonts w:ascii="Times New Roman" w:hAnsi="Times New Roman" w:cs="Times New Roman"/>
          <w:sz w:val="20"/>
          <w:szCs w:val="20"/>
          <w:lang w:eastAsia="zh-CN"/>
        </w:rPr>
        <w:t xml:space="preserve">1 </w:t>
      </w:r>
      <w:r w:rsidR="006C057B">
        <w:rPr>
          <w:rFonts w:ascii="Times New Roman" w:hAnsi="Times New Roman" w:cs="Times New Roman"/>
          <w:sz w:val="20"/>
          <w:szCs w:val="20"/>
          <w:lang w:eastAsia="zh-CN"/>
        </w:rPr>
        <w:t>SMTC periodicity</w:t>
      </w:r>
      <w:r w:rsidR="006C057B" w:rsidRPr="00214422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4B6E82" w:rsidRPr="00214422">
        <w:rPr>
          <w:rFonts w:ascii="Times New Roman" w:hAnsi="Times New Roman" w:cs="Times New Roman"/>
          <w:sz w:val="20"/>
          <w:szCs w:val="20"/>
          <w:lang w:eastAsia="zh-CN"/>
        </w:rPr>
        <w:t>for SFN acquisition time</w:t>
      </w:r>
      <w:r w:rsidR="007D3943" w:rsidRPr="00214422">
        <w:rPr>
          <w:rFonts w:ascii="Times New Roman" w:hAnsi="Times New Roman" w:cs="Times New Roman"/>
          <w:sz w:val="20"/>
          <w:szCs w:val="20"/>
          <w:lang w:eastAsia="zh-CN"/>
        </w:rPr>
        <w:t xml:space="preserve"> in good propagation channel and SNR condition</w:t>
      </w:r>
      <w:r w:rsidR="00782BB5">
        <w:rPr>
          <w:rFonts w:ascii="Times New Roman" w:hAnsi="Times New Roman" w:cs="Times New Roman"/>
          <w:sz w:val="20"/>
          <w:szCs w:val="20"/>
          <w:lang w:eastAsia="zh-CN"/>
        </w:rPr>
        <w:t xml:space="preserve"> should be sufficient</w:t>
      </w:r>
      <w:r w:rsidR="004B6E82" w:rsidRPr="00214422">
        <w:rPr>
          <w:rFonts w:ascii="Times New Roman" w:hAnsi="Times New Roman" w:cs="Times New Roman"/>
          <w:sz w:val="20"/>
          <w:szCs w:val="20"/>
          <w:lang w:eastAsia="zh-CN"/>
        </w:rPr>
        <w:t>.</w:t>
      </w:r>
    </w:p>
    <w:p w14:paraId="1FEF835A" w14:textId="5FD1C74A" w:rsidR="007D3943" w:rsidRPr="00214422" w:rsidRDefault="007D3943" w:rsidP="00CF457A">
      <w:pPr>
        <w:spacing w:before="120" w:after="120"/>
        <w:rPr>
          <w:rFonts w:ascii="Times New Roman" w:hAnsi="Times New Roman" w:cs="Times New Roman"/>
          <w:sz w:val="20"/>
          <w:szCs w:val="20"/>
          <w:lang w:eastAsia="zh-CN"/>
        </w:rPr>
      </w:pPr>
      <w:r w:rsidRPr="00214422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 w:rsidR="000E1988" w:rsidRPr="00214422">
        <w:rPr>
          <w:rFonts w:ascii="Times New Roman" w:hAnsi="Times New Roman" w:cs="Times New Roman"/>
          <w:b/>
          <w:sz w:val="20"/>
          <w:szCs w:val="20"/>
        </w:rPr>
        <w:t>2</w:t>
      </w:r>
      <w:r w:rsidRPr="00214422">
        <w:rPr>
          <w:rFonts w:ascii="Times New Roman" w:hAnsi="Times New Roman" w:cs="Times New Roman"/>
          <w:b/>
          <w:sz w:val="20"/>
          <w:szCs w:val="20"/>
        </w:rPr>
        <w:t xml:space="preserve">: SFN acquisition time can be defined as 1 </w:t>
      </w:r>
      <w:r w:rsidR="001943B4">
        <w:rPr>
          <w:rFonts w:ascii="Times New Roman" w:hAnsi="Times New Roman" w:cs="Times New Roman"/>
          <w:b/>
          <w:sz w:val="20"/>
          <w:szCs w:val="20"/>
        </w:rPr>
        <w:t>SMTC periodicity</w:t>
      </w:r>
      <w:r w:rsidRPr="00214422">
        <w:rPr>
          <w:rFonts w:ascii="Times New Roman" w:hAnsi="Times New Roman" w:cs="Times New Roman"/>
          <w:b/>
          <w:sz w:val="20"/>
          <w:szCs w:val="20"/>
        </w:rPr>
        <w:t>.</w:t>
      </w:r>
    </w:p>
    <w:p w14:paraId="428ED9E7" w14:textId="3B5EFC4B" w:rsidR="00856104" w:rsidRDefault="00350992" w:rsidP="00AA56B0">
      <w:pPr>
        <w:rPr>
          <w:rFonts w:ascii="Times New Roman" w:hAnsi="Times New Roman" w:cs="Times New Roman"/>
          <w:sz w:val="20"/>
          <w:szCs w:val="20"/>
          <w:lang w:eastAsia="zh-CN"/>
        </w:rPr>
      </w:pPr>
      <w:proofErr w:type="spellStart"/>
      <w:r w:rsidRPr="0021442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214422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activation_time</w:t>
      </w:r>
      <w:proofErr w:type="spellEnd"/>
      <w:r w:rsidRPr="00214422">
        <w:rPr>
          <w:rFonts w:ascii="Times New Roman" w:hAnsi="Times New Roman" w:cs="Times New Roman"/>
          <w:sz w:val="20"/>
          <w:szCs w:val="20"/>
          <w:lang w:eastAsia="zh-CN"/>
        </w:rPr>
        <w:t xml:space="preserve"> NR PSCell activation delay should be derived together with the requirement for SCell activation delay, and as RAN1 is still discussing this, RAN4 cannot yet define values for this.</w:t>
      </w:r>
      <w:r w:rsidR="007A5A5E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proofErr w:type="gramStart"/>
      <w:r w:rsidR="007A5A5E">
        <w:rPr>
          <w:rFonts w:ascii="Times New Roman" w:hAnsi="Times New Roman" w:cs="Times New Roman"/>
          <w:sz w:val="20"/>
          <w:szCs w:val="20"/>
          <w:lang w:eastAsia="zh-CN"/>
        </w:rPr>
        <w:t>Hence</w:t>
      </w:r>
      <w:proofErr w:type="gramEnd"/>
      <w:r w:rsidR="007A5A5E">
        <w:rPr>
          <w:rFonts w:ascii="Times New Roman" w:hAnsi="Times New Roman" w:cs="Times New Roman"/>
          <w:sz w:val="20"/>
          <w:szCs w:val="20"/>
          <w:lang w:eastAsia="zh-CN"/>
        </w:rPr>
        <w:t xml:space="preserve"> we think this discussion should be postponed until RAN1 agreements are available, and the value can be left [TBD].</w:t>
      </w:r>
    </w:p>
    <w:p w14:paraId="7D4A5452" w14:textId="68189D01" w:rsidR="0095121C" w:rsidRPr="00214422" w:rsidRDefault="00AC572D" w:rsidP="0095121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 xml:space="preserve">The remaining issues, SRS carrier based switching and condition for known and unknown NR PSCell are also related to other parts of the specification. </w:t>
      </w:r>
      <w:r w:rsidR="003462B1">
        <w:rPr>
          <w:rFonts w:ascii="Times New Roman" w:hAnsi="Times New Roman" w:cs="Times New Roman"/>
          <w:sz w:val="20"/>
          <w:szCs w:val="20"/>
          <w:lang w:eastAsia="zh-CN"/>
        </w:rPr>
        <w:t>The agreements made on these issues should be reflected also to NR PSCell addition and release delay requirements.</w:t>
      </w:r>
    </w:p>
    <w:p w14:paraId="2791D317" w14:textId="77777777" w:rsidR="00F9377D" w:rsidRDefault="00F9377D" w:rsidP="00F9377D">
      <w:pPr>
        <w:pStyle w:val="Heading1"/>
        <w:numPr>
          <w:ilvl w:val="0"/>
          <w:numId w:val="3"/>
        </w:numPr>
        <w:tabs>
          <w:tab w:val="num" w:pos="45"/>
        </w:tabs>
        <w:ind w:left="405"/>
      </w:pPr>
      <w:r>
        <w:t>Summary</w:t>
      </w:r>
    </w:p>
    <w:p w14:paraId="205BD23A" w14:textId="3AEACAD9" w:rsidR="003858B4" w:rsidRPr="00E20083" w:rsidRDefault="003858B4" w:rsidP="003858B4">
      <w:pPr>
        <w:rPr>
          <w:rFonts w:ascii="Times New Roman" w:hAnsi="Times New Roman" w:cs="Times New Roman"/>
          <w:sz w:val="20"/>
          <w:szCs w:val="20"/>
        </w:rPr>
      </w:pPr>
      <w:r w:rsidRPr="00E20083">
        <w:rPr>
          <w:rFonts w:ascii="Times New Roman" w:hAnsi="Times New Roman" w:cs="Times New Roman"/>
          <w:sz w:val="20"/>
          <w:szCs w:val="20"/>
        </w:rPr>
        <w:t xml:space="preserve">In this paper, we provided our views on the values </w:t>
      </w:r>
      <w:r w:rsidR="003C755A">
        <w:rPr>
          <w:rFonts w:ascii="Times New Roman" w:hAnsi="Times New Roman" w:cs="Times New Roman"/>
          <w:sz w:val="20"/>
          <w:szCs w:val="20"/>
        </w:rPr>
        <w:t xml:space="preserve">of PCell PRACH delay uncertainty and SFN acquisition time </w:t>
      </w:r>
      <w:r w:rsidRPr="00E20083">
        <w:rPr>
          <w:rFonts w:ascii="Times New Roman" w:hAnsi="Times New Roman" w:cs="Times New Roman"/>
          <w:sz w:val="20"/>
          <w:szCs w:val="20"/>
        </w:rPr>
        <w:t xml:space="preserve">for PSCell addition delay for E-UTRA – NR dual connectivity. </w:t>
      </w:r>
      <w:r w:rsidR="003C755A">
        <w:rPr>
          <w:rFonts w:ascii="Times New Roman" w:hAnsi="Times New Roman" w:cs="Times New Roman"/>
          <w:sz w:val="20"/>
          <w:szCs w:val="20"/>
        </w:rPr>
        <w:t>R</w:t>
      </w:r>
      <w:r w:rsidR="00F320CC" w:rsidRPr="00F320CC">
        <w:rPr>
          <w:rFonts w:ascii="Times New Roman" w:hAnsi="Times New Roman" w:cs="Times New Roman"/>
          <w:sz w:val="20"/>
          <w:szCs w:val="20"/>
        </w:rPr>
        <w:t xml:space="preserve">est of the parameters can be left FFS before agreements are available from </w:t>
      </w:r>
      <w:r w:rsidR="002878D8">
        <w:rPr>
          <w:rFonts w:ascii="Times New Roman" w:hAnsi="Times New Roman" w:cs="Times New Roman"/>
          <w:sz w:val="20"/>
          <w:szCs w:val="20"/>
        </w:rPr>
        <w:t>other working groups</w:t>
      </w:r>
      <w:r w:rsidR="003C755A">
        <w:rPr>
          <w:rFonts w:ascii="Times New Roman" w:hAnsi="Times New Roman" w:cs="Times New Roman"/>
          <w:sz w:val="20"/>
          <w:szCs w:val="20"/>
        </w:rPr>
        <w:t>.</w:t>
      </w:r>
    </w:p>
    <w:p w14:paraId="7D9CCFBC" w14:textId="3AEF14FE" w:rsidR="003858B4" w:rsidRPr="00E20083" w:rsidRDefault="003858B4" w:rsidP="003858B4">
      <w:pPr>
        <w:rPr>
          <w:rFonts w:ascii="Times New Roman" w:hAnsi="Times New Roman" w:cs="Times New Roman"/>
          <w:sz w:val="20"/>
          <w:szCs w:val="20"/>
          <w:lang w:eastAsia="zh-CN"/>
        </w:rPr>
      </w:pPr>
      <w:r w:rsidRPr="00E20083">
        <w:rPr>
          <w:rFonts w:ascii="Times New Roman" w:hAnsi="Times New Roman" w:cs="Times New Roman"/>
          <w:b/>
          <w:sz w:val="20"/>
          <w:szCs w:val="20"/>
        </w:rPr>
        <w:t xml:space="preserve">Proposal 1: PCell PRACH </w:t>
      </w:r>
      <w:r w:rsidR="00FE709A">
        <w:rPr>
          <w:rFonts w:ascii="Times New Roman" w:hAnsi="Times New Roman" w:cs="Times New Roman"/>
          <w:b/>
          <w:sz w:val="20"/>
          <w:szCs w:val="20"/>
        </w:rPr>
        <w:t>delay uncertainty</w:t>
      </w:r>
      <w:r w:rsidR="00FE709A" w:rsidRPr="00E20083" w:rsidDel="00FE709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20083">
        <w:rPr>
          <w:rFonts w:ascii="Times New Roman" w:hAnsi="Times New Roman" w:cs="Times New Roman"/>
          <w:b/>
          <w:sz w:val="20"/>
          <w:szCs w:val="20"/>
        </w:rPr>
        <w:t>is up to 20 ms if RACH occasions overlap.</w:t>
      </w:r>
    </w:p>
    <w:p w14:paraId="03DA693E" w14:textId="4F55AD7F" w:rsidR="00830D66" w:rsidRDefault="003858B4" w:rsidP="00B65D99">
      <w:pPr>
        <w:spacing w:before="120" w:after="120"/>
        <w:rPr>
          <w:rFonts w:ascii="Times New Roman" w:hAnsi="Times New Roman" w:cs="Times New Roman"/>
          <w:b/>
          <w:sz w:val="20"/>
          <w:szCs w:val="20"/>
        </w:rPr>
      </w:pPr>
      <w:r w:rsidRPr="00E20083">
        <w:rPr>
          <w:rFonts w:ascii="Times New Roman" w:hAnsi="Times New Roman" w:cs="Times New Roman"/>
          <w:b/>
          <w:sz w:val="20"/>
          <w:szCs w:val="20"/>
        </w:rPr>
        <w:t xml:space="preserve">Proposal 2: SFN acquisition time can be defined as 1 </w:t>
      </w:r>
      <w:r w:rsidR="001943B4">
        <w:rPr>
          <w:rFonts w:ascii="Times New Roman" w:hAnsi="Times New Roman" w:cs="Times New Roman"/>
          <w:b/>
          <w:sz w:val="20"/>
          <w:szCs w:val="20"/>
        </w:rPr>
        <w:t>SMTC periodicity</w:t>
      </w:r>
      <w:r w:rsidRPr="00E20083">
        <w:rPr>
          <w:rFonts w:ascii="Times New Roman" w:hAnsi="Times New Roman" w:cs="Times New Roman"/>
          <w:b/>
          <w:sz w:val="20"/>
          <w:szCs w:val="20"/>
        </w:rPr>
        <w:t>.</w:t>
      </w:r>
    </w:p>
    <w:p w14:paraId="6D04326F" w14:textId="77777777" w:rsidR="00A67F81" w:rsidRPr="00C27F3A" w:rsidRDefault="007B0569" w:rsidP="00C27F3A">
      <w:pPr>
        <w:pStyle w:val="Heading1"/>
        <w:numPr>
          <w:ilvl w:val="0"/>
          <w:numId w:val="0"/>
        </w:numPr>
        <w:ind w:left="431" w:hanging="431"/>
      </w:pPr>
      <w:r>
        <w:t>References</w:t>
      </w:r>
    </w:p>
    <w:p w14:paraId="550FAE08" w14:textId="77777777" w:rsidR="00E65991" w:rsidRPr="00C27F3A" w:rsidRDefault="00C27F3A" w:rsidP="007C733F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4" w:name="_Ref431017336"/>
      <w:r w:rsidRPr="00C27F3A">
        <w:rPr>
          <w:rFonts w:ascii="Times New Roman" w:eastAsia="Times New Roman" w:hAnsi="Times New Roman" w:cs="Times New Roman"/>
          <w:sz w:val="20"/>
          <w:szCs w:val="20"/>
          <w:lang w:val="en-GB"/>
        </w:rPr>
        <w:t>R4-1711885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,</w:t>
      </w:r>
      <w:r w:rsidRPr="00C27F3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7C733F" w:rsidRPr="007C733F">
        <w:rPr>
          <w:rFonts w:ascii="Times New Roman" w:eastAsia="Times New Roman" w:hAnsi="Times New Roman" w:cs="Times New Roman"/>
          <w:sz w:val="20"/>
          <w:szCs w:val="20"/>
          <w:lang w:val="en-GB"/>
        </w:rPr>
        <w:t>CR on NR PSCell Addition and Release Delay</w:t>
      </w:r>
      <w:bookmarkEnd w:id="4"/>
      <w:r w:rsidR="00E65991" w:rsidRPr="00C27F3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r w:rsidRPr="00C27F3A">
        <w:rPr>
          <w:rFonts w:ascii="Times New Roman" w:eastAsia="Times New Roman" w:hAnsi="Times New Roman" w:cs="Times New Roman"/>
          <w:sz w:val="20"/>
          <w:szCs w:val="20"/>
          <w:lang w:val="en-GB"/>
        </w:rPr>
        <w:t>Nokia, Nokia Shanghai Bell</w:t>
      </w:r>
    </w:p>
    <w:p w14:paraId="55943D59" w14:textId="77777777" w:rsidR="00E65991" w:rsidRDefault="007C733F" w:rsidP="007C733F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7C733F">
        <w:rPr>
          <w:rFonts w:ascii="Times New Roman" w:eastAsia="Times New Roman" w:hAnsi="Times New Roman" w:cs="Times New Roman"/>
          <w:sz w:val="20"/>
          <w:szCs w:val="20"/>
          <w:lang w:val="en-GB"/>
        </w:rPr>
        <w:t>R4-1711691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r w:rsidRPr="007C733F">
        <w:rPr>
          <w:rFonts w:ascii="Times New Roman" w:eastAsia="Times New Roman" w:hAnsi="Times New Roman" w:cs="Times New Roman"/>
          <w:sz w:val="20"/>
          <w:szCs w:val="20"/>
          <w:lang w:val="en-GB"/>
        </w:rPr>
        <w:t>Summary of link level simulation result of PSS/SSS detection and PBCH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r w:rsidRPr="007C733F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Huawei, </w:t>
      </w:r>
      <w:proofErr w:type="spellStart"/>
      <w:r w:rsidRPr="007C733F">
        <w:rPr>
          <w:rFonts w:ascii="Times New Roman" w:eastAsia="Times New Roman" w:hAnsi="Times New Roman" w:cs="Times New Roman"/>
          <w:sz w:val="20"/>
          <w:szCs w:val="20"/>
          <w:lang w:val="en-GB"/>
        </w:rPr>
        <w:t>HiSilicon</w:t>
      </w:r>
      <w:proofErr w:type="spellEnd"/>
    </w:p>
    <w:p w14:paraId="3302745F" w14:textId="77777777" w:rsidR="00E65991" w:rsidRPr="00C27F3A" w:rsidRDefault="00E65991" w:rsidP="00C27F3A">
      <w:pPr>
        <w:rPr>
          <w:rFonts w:ascii="Times New Roman" w:hAnsi="Times New Roman" w:cs="Times New Roman"/>
          <w:sz w:val="21"/>
          <w:szCs w:val="21"/>
        </w:rPr>
      </w:pPr>
    </w:p>
    <w:sectPr w:rsidR="00E65991" w:rsidRPr="00C27F3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01057B"/>
    <w:multiLevelType w:val="hybridMultilevel"/>
    <w:tmpl w:val="854649C2"/>
    <w:lvl w:ilvl="0" w:tplc="8DA8DF98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B273F"/>
    <w:multiLevelType w:val="hybridMultilevel"/>
    <w:tmpl w:val="C560A13C"/>
    <w:lvl w:ilvl="0" w:tplc="ECECC8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E64D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C6CE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D870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1A3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2224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F2AD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54EE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6E4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FEF4A71"/>
    <w:multiLevelType w:val="hybridMultilevel"/>
    <w:tmpl w:val="3CACE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1A6520"/>
    <w:multiLevelType w:val="hybridMultilevel"/>
    <w:tmpl w:val="72E419C4"/>
    <w:lvl w:ilvl="0" w:tplc="FFFFFFFF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32E378B4"/>
    <w:multiLevelType w:val="multilevel"/>
    <w:tmpl w:val="5428D2D0"/>
    <w:lvl w:ilvl="0">
      <w:start w:val="1"/>
      <w:numFmt w:val="decimal"/>
      <w:lvlText w:val="%1"/>
      <w:lvlJc w:val="left"/>
      <w:pPr>
        <w:ind w:left="431" w:hanging="431"/>
      </w:pPr>
    </w:lvl>
    <w:lvl w:ilvl="1">
      <w:start w:val="1"/>
      <w:numFmt w:val="decimal"/>
      <w:pStyle w:val="Heading1"/>
      <w:lvlText w:val="%1.%2"/>
      <w:lvlJc w:val="left"/>
      <w:pPr>
        <w:ind w:left="431" w:hanging="431"/>
      </w:pPr>
    </w:lvl>
    <w:lvl w:ilvl="2">
      <w:start w:val="1"/>
      <w:numFmt w:val="decimal"/>
      <w:lvlText w:val="%1.%2.%3"/>
      <w:lvlJc w:val="left"/>
      <w:pPr>
        <w:ind w:left="431" w:hanging="431"/>
      </w:pPr>
    </w:lvl>
    <w:lvl w:ilvl="3">
      <w:start w:val="1"/>
      <w:numFmt w:val="decimal"/>
      <w:lvlText w:val="%1.%2.%3.%4"/>
      <w:lvlJc w:val="left"/>
      <w:pPr>
        <w:ind w:left="431" w:hanging="431"/>
      </w:pPr>
    </w:lvl>
    <w:lvl w:ilvl="4">
      <w:start w:val="1"/>
      <w:numFmt w:val="decimal"/>
      <w:lvlText w:val="%1.%2.%3.%4.%5"/>
      <w:lvlJc w:val="left"/>
      <w:pPr>
        <w:ind w:left="431" w:hanging="431"/>
      </w:pPr>
    </w:lvl>
    <w:lvl w:ilvl="5">
      <w:start w:val="1"/>
      <w:numFmt w:val="decimal"/>
      <w:lvlText w:val="%1.%2.%3.%4.%5.%6"/>
      <w:lvlJc w:val="left"/>
      <w:pPr>
        <w:ind w:left="431" w:hanging="431"/>
      </w:pPr>
    </w:lvl>
    <w:lvl w:ilvl="6">
      <w:start w:val="1"/>
      <w:numFmt w:val="decimal"/>
      <w:lvlText w:val="%1.%2.%3.%4.%5.%6.%7"/>
      <w:lvlJc w:val="left"/>
      <w:pPr>
        <w:ind w:left="431" w:hanging="431"/>
      </w:pPr>
    </w:lvl>
    <w:lvl w:ilvl="7">
      <w:start w:val="1"/>
      <w:numFmt w:val="decimal"/>
      <w:lvlText w:val="%1.%2.%3.%4.%5.%6.%7.%8"/>
      <w:lvlJc w:val="left"/>
      <w:pPr>
        <w:ind w:left="431" w:hanging="431"/>
      </w:pPr>
    </w:lvl>
    <w:lvl w:ilvl="8">
      <w:start w:val="1"/>
      <w:numFmt w:val="decimal"/>
      <w:lvlText w:val="%1.%2.%3.%4.%5.%6.%7.%8.%9"/>
      <w:lvlJc w:val="left"/>
      <w:pPr>
        <w:ind w:left="431" w:hanging="431"/>
      </w:pPr>
    </w:lvl>
  </w:abstractNum>
  <w:abstractNum w:abstractNumId="6" w15:restartNumberingAfterBreak="0">
    <w:nsid w:val="5ABD3BAA"/>
    <w:multiLevelType w:val="hybridMultilevel"/>
    <w:tmpl w:val="77F443F8"/>
    <w:lvl w:ilvl="0" w:tplc="AA4EF412">
      <w:start w:val="1"/>
      <w:numFmt w:val="decimal"/>
      <w:lvlText w:val="[%1]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3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87A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FB8"/>
    <w:rsid w:val="0002129B"/>
    <w:rsid w:val="00021666"/>
    <w:rsid w:val="0002203E"/>
    <w:rsid w:val="000221D1"/>
    <w:rsid w:val="000241A7"/>
    <w:rsid w:val="00024241"/>
    <w:rsid w:val="00024EAF"/>
    <w:rsid w:val="000279DA"/>
    <w:rsid w:val="00030309"/>
    <w:rsid w:val="0003060D"/>
    <w:rsid w:val="0003107C"/>
    <w:rsid w:val="0003204E"/>
    <w:rsid w:val="0003235C"/>
    <w:rsid w:val="0003252C"/>
    <w:rsid w:val="00032E37"/>
    <w:rsid w:val="000336EF"/>
    <w:rsid w:val="000348FD"/>
    <w:rsid w:val="00034F25"/>
    <w:rsid w:val="0003539F"/>
    <w:rsid w:val="0003684A"/>
    <w:rsid w:val="00037E68"/>
    <w:rsid w:val="00037ED2"/>
    <w:rsid w:val="000404F8"/>
    <w:rsid w:val="000411B4"/>
    <w:rsid w:val="00042363"/>
    <w:rsid w:val="000431C3"/>
    <w:rsid w:val="000435E3"/>
    <w:rsid w:val="00044252"/>
    <w:rsid w:val="00045EA0"/>
    <w:rsid w:val="00046173"/>
    <w:rsid w:val="00046EF0"/>
    <w:rsid w:val="00047732"/>
    <w:rsid w:val="00050185"/>
    <w:rsid w:val="0005100B"/>
    <w:rsid w:val="0005156A"/>
    <w:rsid w:val="0005187C"/>
    <w:rsid w:val="0005267E"/>
    <w:rsid w:val="00052C5A"/>
    <w:rsid w:val="00053ED5"/>
    <w:rsid w:val="00054327"/>
    <w:rsid w:val="00055796"/>
    <w:rsid w:val="00061218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3AD7"/>
    <w:rsid w:val="00074502"/>
    <w:rsid w:val="00075ACE"/>
    <w:rsid w:val="00077936"/>
    <w:rsid w:val="00080232"/>
    <w:rsid w:val="00080256"/>
    <w:rsid w:val="000803CC"/>
    <w:rsid w:val="00080BF6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739C"/>
    <w:rsid w:val="00090206"/>
    <w:rsid w:val="0009037D"/>
    <w:rsid w:val="00090789"/>
    <w:rsid w:val="00091C6F"/>
    <w:rsid w:val="00092464"/>
    <w:rsid w:val="00093307"/>
    <w:rsid w:val="00093CCF"/>
    <w:rsid w:val="00094B3E"/>
    <w:rsid w:val="00094CDA"/>
    <w:rsid w:val="0009513E"/>
    <w:rsid w:val="00095FD3"/>
    <w:rsid w:val="00096567"/>
    <w:rsid w:val="00096EFF"/>
    <w:rsid w:val="000973D3"/>
    <w:rsid w:val="000A201F"/>
    <w:rsid w:val="000A38AB"/>
    <w:rsid w:val="000A4106"/>
    <w:rsid w:val="000A4D0E"/>
    <w:rsid w:val="000A67E2"/>
    <w:rsid w:val="000A6BFF"/>
    <w:rsid w:val="000A7616"/>
    <w:rsid w:val="000B048B"/>
    <w:rsid w:val="000B3A4B"/>
    <w:rsid w:val="000B4918"/>
    <w:rsid w:val="000B56A8"/>
    <w:rsid w:val="000B607C"/>
    <w:rsid w:val="000B6737"/>
    <w:rsid w:val="000B678A"/>
    <w:rsid w:val="000B6BAF"/>
    <w:rsid w:val="000C034E"/>
    <w:rsid w:val="000C1B2E"/>
    <w:rsid w:val="000C2482"/>
    <w:rsid w:val="000C345A"/>
    <w:rsid w:val="000C3B3E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7C91"/>
    <w:rsid w:val="000E0050"/>
    <w:rsid w:val="000E00F3"/>
    <w:rsid w:val="000E0222"/>
    <w:rsid w:val="000E112D"/>
    <w:rsid w:val="000E1179"/>
    <w:rsid w:val="000E1183"/>
    <w:rsid w:val="000E16FC"/>
    <w:rsid w:val="000E1988"/>
    <w:rsid w:val="000E1994"/>
    <w:rsid w:val="000E2159"/>
    <w:rsid w:val="000E2AA0"/>
    <w:rsid w:val="000E2DC6"/>
    <w:rsid w:val="000E2E24"/>
    <w:rsid w:val="000E2ED9"/>
    <w:rsid w:val="000E3CF7"/>
    <w:rsid w:val="000E44BC"/>
    <w:rsid w:val="000E4BB9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0DA1"/>
    <w:rsid w:val="001127CB"/>
    <w:rsid w:val="0011309F"/>
    <w:rsid w:val="001141F4"/>
    <w:rsid w:val="00114753"/>
    <w:rsid w:val="00116357"/>
    <w:rsid w:val="001165D6"/>
    <w:rsid w:val="00116A0D"/>
    <w:rsid w:val="00117124"/>
    <w:rsid w:val="00117C88"/>
    <w:rsid w:val="00120076"/>
    <w:rsid w:val="00122038"/>
    <w:rsid w:val="00122350"/>
    <w:rsid w:val="00122889"/>
    <w:rsid w:val="00124005"/>
    <w:rsid w:val="001250FB"/>
    <w:rsid w:val="00125C8E"/>
    <w:rsid w:val="00126A26"/>
    <w:rsid w:val="00126F5A"/>
    <w:rsid w:val="00127E3A"/>
    <w:rsid w:val="00127F6F"/>
    <w:rsid w:val="00131464"/>
    <w:rsid w:val="0013164A"/>
    <w:rsid w:val="00132ACC"/>
    <w:rsid w:val="00133937"/>
    <w:rsid w:val="00134534"/>
    <w:rsid w:val="00134992"/>
    <w:rsid w:val="0013553D"/>
    <w:rsid w:val="00136098"/>
    <w:rsid w:val="00137996"/>
    <w:rsid w:val="00137A9A"/>
    <w:rsid w:val="001402CC"/>
    <w:rsid w:val="001408F5"/>
    <w:rsid w:val="00140F4B"/>
    <w:rsid w:val="001411B3"/>
    <w:rsid w:val="00141E71"/>
    <w:rsid w:val="00142C43"/>
    <w:rsid w:val="00145963"/>
    <w:rsid w:val="00146584"/>
    <w:rsid w:val="00146CEE"/>
    <w:rsid w:val="00147286"/>
    <w:rsid w:val="001507E5"/>
    <w:rsid w:val="001514FB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57E68"/>
    <w:rsid w:val="00160D9A"/>
    <w:rsid w:val="00161567"/>
    <w:rsid w:val="00162E26"/>
    <w:rsid w:val="0016447C"/>
    <w:rsid w:val="0016716D"/>
    <w:rsid w:val="00167337"/>
    <w:rsid w:val="00170B91"/>
    <w:rsid w:val="00171E06"/>
    <w:rsid w:val="0017201D"/>
    <w:rsid w:val="00172D5D"/>
    <w:rsid w:val="0017450A"/>
    <w:rsid w:val="00174BCC"/>
    <w:rsid w:val="00174C2A"/>
    <w:rsid w:val="00174C2F"/>
    <w:rsid w:val="00174C80"/>
    <w:rsid w:val="00175B50"/>
    <w:rsid w:val="00176F18"/>
    <w:rsid w:val="00176F7A"/>
    <w:rsid w:val="00180776"/>
    <w:rsid w:val="00180D88"/>
    <w:rsid w:val="00183135"/>
    <w:rsid w:val="00184E9B"/>
    <w:rsid w:val="0018542F"/>
    <w:rsid w:val="0018568C"/>
    <w:rsid w:val="001856C4"/>
    <w:rsid w:val="00187FC5"/>
    <w:rsid w:val="00190D5D"/>
    <w:rsid w:val="00191648"/>
    <w:rsid w:val="00192041"/>
    <w:rsid w:val="001939E4"/>
    <w:rsid w:val="001943B4"/>
    <w:rsid w:val="0019620F"/>
    <w:rsid w:val="00196E07"/>
    <w:rsid w:val="00197075"/>
    <w:rsid w:val="001970DD"/>
    <w:rsid w:val="00197CFD"/>
    <w:rsid w:val="00197DED"/>
    <w:rsid w:val="001A1195"/>
    <w:rsid w:val="001A2BB5"/>
    <w:rsid w:val="001A321B"/>
    <w:rsid w:val="001A4583"/>
    <w:rsid w:val="001A5977"/>
    <w:rsid w:val="001A5B12"/>
    <w:rsid w:val="001A74F9"/>
    <w:rsid w:val="001A7FBA"/>
    <w:rsid w:val="001B06BF"/>
    <w:rsid w:val="001B12E6"/>
    <w:rsid w:val="001B26D4"/>
    <w:rsid w:val="001B3D4F"/>
    <w:rsid w:val="001B54A6"/>
    <w:rsid w:val="001B564B"/>
    <w:rsid w:val="001B6207"/>
    <w:rsid w:val="001B6F18"/>
    <w:rsid w:val="001C0FA2"/>
    <w:rsid w:val="001C18DA"/>
    <w:rsid w:val="001C19DE"/>
    <w:rsid w:val="001C26E1"/>
    <w:rsid w:val="001C3F74"/>
    <w:rsid w:val="001C5D0B"/>
    <w:rsid w:val="001C6C80"/>
    <w:rsid w:val="001C6CC1"/>
    <w:rsid w:val="001C6F2B"/>
    <w:rsid w:val="001D1112"/>
    <w:rsid w:val="001D177F"/>
    <w:rsid w:val="001D1B8D"/>
    <w:rsid w:val="001D29E9"/>
    <w:rsid w:val="001D3AD8"/>
    <w:rsid w:val="001D60EA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4DF0"/>
    <w:rsid w:val="001E57E1"/>
    <w:rsid w:val="001E7039"/>
    <w:rsid w:val="001E7093"/>
    <w:rsid w:val="001E7E33"/>
    <w:rsid w:val="001F0E74"/>
    <w:rsid w:val="001F0FE7"/>
    <w:rsid w:val="001F3874"/>
    <w:rsid w:val="001F3A36"/>
    <w:rsid w:val="001F3EFA"/>
    <w:rsid w:val="001F4501"/>
    <w:rsid w:val="001F56A4"/>
    <w:rsid w:val="001F596D"/>
    <w:rsid w:val="001F656A"/>
    <w:rsid w:val="00200A57"/>
    <w:rsid w:val="00201323"/>
    <w:rsid w:val="00203BFC"/>
    <w:rsid w:val="00205211"/>
    <w:rsid w:val="00205E14"/>
    <w:rsid w:val="00205EB0"/>
    <w:rsid w:val="00206F86"/>
    <w:rsid w:val="002111F0"/>
    <w:rsid w:val="0021317F"/>
    <w:rsid w:val="0021344B"/>
    <w:rsid w:val="00214422"/>
    <w:rsid w:val="00215AB5"/>
    <w:rsid w:val="00216A10"/>
    <w:rsid w:val="002217D8"/>
    <w:rsid w:val="00222239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117"/>
    <w:rsid w:val="002367B7"/>
    <w:rsid w:val="002375F3"/>
    <w:rsid w:val="00237872"/>
    <w:rsid w:val="00240A06"/>
    <w:rsid w:val="00242EA0"/>
    <w:rsid w:val="00242F1E"/>
    <w:rsid w:val="00244186"/>
    <w:rsid w:val="00244B37"/>
    <w:rsid w:val="00244BD4"/>
    <w:rsid w:val="002474E7"/>
    <w:rsid w:val="00247682"/>
    <w:rsid w:val="00250745"/>
    <w:rsid w:val="002519FA"/>
    <w:rsid w:val="00251ED6"/>
    <w:rsid w:val="00253187"/>
    <w:rsid w:val="0025432C"/>
    <w:rsid w:val="002545A3"/>
    <w:rsid w:val="002552C8"/>
    <w:rsid w:val="0025543C"/>
    <w:rsid w:val="00255D08"/>
    <w:rsid w:val="00257BE5"/>
    <w:rsid w:val="00260994"/>
    <w:rsid w:val="00260BC4"/>
    <w:rsid w:val="00260C11"/>
    <w:rsid w:val="00261B5A"/>
    <w:rsid w:val="00262BB7"/>
    <w:rsid w:val="00262DB7"/>
    <w:rsid w:val="00263741"/>
    <w:rsid w:val="00264556"/>
    <w:rsid w:val="002650F7"/>
    <w:rsid w:val="00270016"/>
    <w:rsid w:val="00270298"/>
    <w:rsid w:val="002702B5"/>
    <w:rsid w:val="00270DD4"/>
    <w:rsid w:val="002710E4"/>
    <w:rsid w:val="0027287A"/>
    <w:rsid w:val="00272A87"/>
    <w:rsid w:val="00273A66"/>
    <w:rsid w:val="00273ACE"/>
    <w:rsid w:val="00273E27"/>
    <w:rsid w:val="00274525"/>
    <w:rsid w:val="0027742E"/>
    <w:rsid w:val="00277CEA"/>
    <w:rsid w:val="00280187"/>
    <w:rsid w:val="00280C3C"/>
    <w:rsid w:val="00281C95"/>
    <w:rsid w:val="002826D7"/>
    <w:rsid w:val="002833CA"/>
    <w:rsid w:val="00287129"/>
    <w:rsid w:val="0028719A"/>
    <w:rsid w:val="002878D8"/>
    <w:rsid w:val="002905A4"/>
    <w:rsid w:val="00290EBC"/>
    <w:rsid w:val="00291471"/>
    <w:rsid w:val="00291A56"/>
    <w:rsid w:val="00292416"/>
    <w:rsid w:val="00294E0C"/>
    <w:rsid w:val="00294E20"/>
    <w:rsid w:val="002950FD"/>
    <w:rsid w:val="00296360"/>
    <w:rsid w:val="002966C0"/>
    <w:rsid w:val="00296D7E"/>
    <w:rsid w:val="002A08DC"/>
    <w:rsid w:val="002A1008"/>
    <w:rsid w:val="002A15A9"/>
    <w:rsid w:val="002A291C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16FF"/>
    <w:rsid w:val="002B2167"/>
    <w:rsid w:val="002B47C3"/>
    <w:rsid w:val="002B4E8D"/>
    <w:rsid w:val="002B5ADE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C7F"/>
    <w:rsid w:val="002D4E4B"/>
    <w:rsid w:val="002D6768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CC0"/>
    <w:rsid w:val="002E703C"/>
    <w:rsid w:val="002F0483"/>
    <w:rsid w:val="002F0961"/>
    <w:rsid w:val="002F0F51"/>
    <w:rsid w:val="002F3B9F"/>
    <w:rsid w:val="002F3BEC"/>
    <w:rsid w:val="002F4693"/>
    <w:rsid w:val="002F5C26"/>
    <w:rsid w:val="002F5FB3"/>
    <w:rsid w:val="002F7A9D"/>
    <w:rsid w:val="00302005"/>
    <w:rsid w:val="00302921"/>
    <w:rsid w:val="00302F68"/>
    <w:rsid w:val="003044E4"/>
    <w:rsid w:val="00304BEA"/>
    <w:rsid w:val="00305C18"/>
    <w:rsid w:val="0030661B"/>
    <w:rsid w:val="00306F66"/>
    <w:rsid w:val="003073C5"/>
    <w:rsid w:val="00307659"/>
    <w:rsid w:val="00311F32"/>
    <w:rsid w:val="00312F1B"/>
    <w:rsid w:val="00313892"/>
    <w:rsid w:val="003145B5"/>
    <w:rsid w:val="00314EC6"/>
    <w:rsid w:val="00315771"/>
    <w:rsid w:val="00316B6B"/>
    <w:rsid w:val="00317304"/>
    <w:rsid w:val="00317CBF"/>
    <w:rsid w:val="00317D3B"/>
    <w:rsid w:val="00317DA8"/>
    <w:rsid w:val="00317F09"/>
    <w:rsid w:val="003202C0"/>
    <w:rsid w:val="00320695"/>
    <w:rsid w:val="00320D2E"/>
    <w:rsid w:val="00321400"/>
    <w:rsid w:val="00321511"/>
    <w:rsid w:val="00322B0D"/>
    <w:rsid w:val="003231F4"/>
    <w:rsid w:val="003236F6"/>
    <w:rsid w:val="00324321"/>
    <w:rsid w:val="003247F1"/>
    <w:rsid w:val="00326220"/>
    <w:rsid w:val="003267B7"/>
    <w:rsid w:val="003269C5"/>
    <w:rsid w:val="00330BF1"/>
    <w:rsid w:val="00332000"/>
    <w:rsid w:val="00333BBD"/>
    <w:rsid w:val="003342B5"/>
    <w:rsid w:val="00334F0F"/>
    <w:rsid w:val="00335320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462B1"/>
    <w:rsid w:val="00350950"/>
    <w:rsid w:val="00350992"/>
    <w:rsid w:val="00350EC4"/>
    <w:rsid w:val="003523C0"/>
    <w:rsid w:val="0035266A"/>
    <w:rsid w:val="00353EF7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41BF"/>
    <w:rsid w:val="0036503B"/>
    <w:rsid w:val="00366CEC"/>
    <w:rsid w:val="00366E95"/>
    <w:rsid w:val="00370CFB"/>
    <w:rsid w:val="003714C2"/>
    <w:rsid w:val="00371736"/>
    <w:rsid w:val="003727A0"/>
    <w:rsid w:val="00373453"/>
    <w:rsid w:val="00373866"/>
    <w:rsid w:val="003742B2"/>
    <w:rsid w:val="00376717"/>
    <w:rsid w:val="00376AB8"/>
    <w:rsid w:val="00380F23"/>
    <w:rsid w:val="00381B81"/>
    <w:rsid w:val="003837BE"/>
    <w:rsid w:val="00383FBB"/>
    <w:rsid w:val="003858B4"/>
    <w:rsid w:val="003863C3"/>
    <w:rsid w:val="003906ED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25C3"/>
    <w:rsid w:val="003A2D60"/>
    <w:rsid w:val="003A3703"/>
    <w:rsid w:val="003A3D50"/>
    <w:rsid w:val="003A4614"/>
    <w:rsid w:val="003A4A9D"/>
    <w:rsid w:val="003A5099"/>
    <w:rsid w:val="003A50EE"/>
    <w:rsid w:val="003A5832"/>
    <w:rsid w:val="003A5B37"/>
    <w:rsid w:val="003A68AD"/>
    <w:rsid w:val="003A714F"/>
    <w:rsid w:val="003A7884"/>
    <w:rsid w:val="003B00EA"/>
    <w:rsid w:val="003B0833"/>
    <w:rsid w:val="003B26B7"/>
    <w:rsid w:val="003B2E9F"/>
    <w:rsid w:val="003B2FD1"/>
    <w:rsid w:val="003B2FE1"/>
    <w:rsid w:val="003B38A2"/>
    <w:rsid w:val="003B4D89"/>
    <w:rsid w:val="003B52AF"/>
    <w:rsid w:val="003B6046"/>
    <w:rsid w:val="003B6FAF"/>
    <w:rsid w:val="003B7732"/>
    <w:rsid w:val="003C1945"/>
    <w:rsid w:val="003C2812"/>
    <w:rsid w:val="003C57E6"/>
    <w:rsid w:val="003C62AF"/>
    <w:rsid w:val="003C755A"/>
    <w:rsid w:val="003C7C14"/>
    <w:rsid w:val="003C7F78"/>
    <w:rsid w:val="003D0925"/>
    <w:rsid w:val="003D0980"/>
    <w:rsid w:val="003D0E69"/>
    <w:rsid w:val="003D16F5"/>
    <w:rsid w:val="003D3ACF"/>
    <w:rsid w:val="003D4C40"/>
    <w:rsid w:val="003D5947"/>
    <w:rsid w:val="003D67FC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7778"/>
    <w:rsid w:val="003F0C4C"/>
    <w:rsid w:val="003F0D5E"/>
    <w:rsid w:val="003F1F17"/>
    <w:rsid w:val="003F211E"/>
    <w:rsid w:val="003F22EC"/>
    <w:rsid w:val="003F26F5"/>
    <w:rsid w:val="003F3820"/>
    <w:rsid w:val="003F3CC5"/>
    <w:rsid w:val="003F4ED7"/>
    <w:rsid w:val="003F5684"/>
    <w:rsid w:val="003F7760"/>
    <w:rsid w:val="003F7B0D"/>
    <w:rsid w:val="0040055C"/>
    <w:rsid w:val="004020D8"/>
    <w:rsid w:val="0040228D"/>
    <w:rsid w:val="00402A42"/>
    <w:rsid w:val="00404410"/>
    <w:rsid w:val="00404CBF"/>
    <w:rsid w:val="00406B8C"/>
    <w:rsid w:val="00406D99"/>
    <w:rsid w:val="00407040"/>
    <w:rsid w:val="004077AF"/>
    <w:rsid w:val="0041010F"/>
    <w:rsid w:val="00410E1F"/>
    <w:rsid w:val="00412447"/>
    <w:rsid w:val="00412967"/>
    <w:rsid w:val="004139A7"/>
    <w:rsid w:val="004146C9"/>
    <w:rsid w:val="00417AE1"/>
    <w:rsid w:val="004201D1"/>
    <w:rsid w:val="004207A5"/>
    <w:rsid w:val="00421235"/>
    <w:rsid w:val="004219B9"/>
    <w:rsid w:val="00422943"/>
    <w:rsid w:val="004239D9"/>
    <w:rsid w:val="00425E8B"/>
    <w:rsid w:val="00426906"/>
    <w:rsid w:val="00427FBA"/>
    <w:rsid w:val="00431F29"/>
    <w:rsid w:val="00432024"/>
    <w:rsid w:val="004325CD"/>
    <w:rsid w:val="0043278B"/>
    <w:rsid w:val="004328D7"/>
    <w:rsid w:val="0043377D"/>
    <w:rsid w:val="00433C5F"/>
    <w:rsid w:val="00433FC6"/>
    <w:rsid w:val="004343CE"/>
    <w:rsid w:val="00435E6A"/>
    <w:rsid w:val="00435FA1"/>
    <w:rsid w:val="004376E3"/>
    <w:rsid w:val="00437F9B"/>
    <w:rsid w:val="004404C3"/>
    <w:rsid w:val="00441EC3"/>
    <w:rsid w:val="004421D9"/>
    <w:rsid w:val="0044253C"/>
    <w:rsid w:val="00442881"/>
    <w:rsid w:val="00443993"/>
    <w:rsid w:val="00443EF0"/>
    <w:rsid w:val="00445293"/>
    <w:rsid w:val="00450BBC"/>
    <w:rsid w:val="0045135D"/>
    <w:rsid w:val="00451878"/>
    <w:rsid w:val="0045459B"/>
    <w:rsid w:val="00454738"/>
    <w:rsid w:val="0045530E"/>
    <w:rsid w:val="004553BE"/>
    <w:rsid w:val="00455F91"/>
    <w:rsid w:val="004571AC"/>
    <w:rsid w:val="004577D5"/>
    <w:rsid w:val="0045797A"/>
    <w:rsid w:val="0046007F"/>
    <w:rsid w:val="00460FF7"/>
    <w:rsid w:val="0046131E"/>
    <w:rsid w:val="00464991"/>
    <w:rsid w:val="00464A06"/>
    <w:rsid w:val="00464ACF"/>
    <w:rsid w:val="00466088"/>
    <w:rsid w:val="00466557"/>
    <w:rsid w:val="00466D67"/>
    <w:rsid w:val="0046732F"/>
    <w:rsid w:val="004676CD"/>
    <w:rsid w:val="0047005F"/>
    <w:rsid w:val="00471C53"/>
    <w:rsid w:val="004721A0"/>
    <w:rsid w:val="0047222F"/>
    <w:rsid w:val="00473093"/>
    <w:rsid w:val="00473409"/>
    <w:rsid w:val="00474868"/>
    <w:rsid w:val="004748E0"/>
    <w:rsid w:val="0047591F"/>
    <w:rsid w:val="00475A84"/>
    <w:rsid w:val="004764D2"/>
    <w:rsid w:val="00476559"/>
    <w:rsid w:val="004767F5"/>
    <w:rsid w:val="00480724"/>
    <w:rsid w:val="00490358"/>
    <w:rsid w:val="00491CE9"/>
    <w:rsid w:val="004920E6"/>
    <w:rsid w:val="00492FC6"/>
    <w:rsid w:val="004946C4"/>
    <w:rsid w:val="00494A90"/>
    <w:rsid w:val="00495141"/>
    <w:rsid w:val="00497367"/>
    <w:rsid w:val="00497469"/>
    <w:rsid w:val="004A07D1"/>
    <w:rsid w:val="004A1A06"/>
    <w:rsid w:val="004A34F5"/>
    <w:rsid w:val="004A569B"/>
    <w:rsid w:val="004A5FF1"/>
    <w:rsid w:val="004A6CBC"/>
    <w:rsid w:val="004A6EC0"/>
    <w:rsid w:val="004A70B9"/>
    <w:rsid w:val="004A7699"/>
    <w:rsid w:val="004B257B"/>
    <w:rsid w:val="004B67F8"/>
    <w:rsid w:val="004B6E82"/>
    <w:rsid w:val="004B75EE"/>
    <w:rsid w:val="004B7806"/>
    <w:rsid w:val="004C3988"/>
    <w:rsid w:val="004C4D9B"/>
    <w:rsid w:val="004C4FD8"/>
    <w:rsid w:val="004C5D38"/>
    <w:rsid w:val="004C6E45"/>
    <w:rsid w:val="004C7056"/>
    <w:rsid w:val="004C746B"/>
    <w:rsid w:val="004D0789"/>
    <w:rsid w:val="004D0E28"/>
    <w:rsid w:val="004D11F8"/>
    <w:rsid w:val="004D1EBC"/>
    <w:rsid w:val="004D232B"/>
    <w:rsid w:val="004D2393"/>
    <w:rsid w:val="004D250C"/>
    <w:rsid w:val="004D3E16"/>
    <w:rsid w:val="004D416A"/>
    <w:rsid w:val="004D464D"/>
    <w:rsid w:val="004D4902"/>
    <w:rsid w:val="004D54E8"/>
    <w:rsid w:val="004D5BE2"/>
    <w:rsid w:val="004D63BD"/>
    <w:rsid w:val="004D7711"/>
    <w:rsid w:val="004D79CF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5A6A"/>
    <w:rsid w:val="004F718F"/>
    <w:rsid w:val="00501ECF"/>
    <w:rsid w:val="00501FE3"/>
    <w:rsid w:val="00503520"/>
    <w:rsid w:val="005049C0"/>
    <w:rsid w:val="00504E74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908"/>
    <w:rsid w:val="00516571"/>
    <w:rsid w:val="00516F23"/>
    <w:rsid w:val="00517298"/>
    <w:rsid w:val="00520A5B"/>
    <w:rsid w:val="00522007"/>
    <w:rsid w:val="0052589A"/>
    <w:rsid w:val="00526F8F"/>
    <w:rsid w:val="0052745E"/>
    <w:rsid w:val="005274F1"/>
    <w:rsid w:val="005278C7"/>
    <w:rsid w:val="00527955"/>
    <w:rsid w:val="00530BDB"/>
    <w:rsid w:val="00530BF1"/>
    <w:rsid w:val="00531FD5"/>
    <w:rsid w:val="00532433"/>
    <w:rsid w:val="00532B16"/>
    <w:rsid w:val="0053369D"/>
    <w:rsid w:val="005339C9"/>
    <w:rsid w:val="00535200"/>
    <w:rsid w:val="0053747B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07F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7834"/>
    <w:rsid w:val="00560321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32CD"/>
    <w:rsid w:val="005740D9"/>
    <w:rsid w:val="00574309"/>
    <w:rsid w:val="00574446"/>
    <w:rsid w:val="005749AC"/>
    <w:rsid w:val="00574EEE"/>
    <w:rsid w:val="005754CF"/>
    <w:rsid w:val="005757D9"/>
    <w:rsid w:val="00576FA0"/>
    <w:rsid w:val="0057729F"/>
    <w:rsid w:val="00577BDE"/>
    <w:rsid w:val="00577CA1"/>
    <w:rsid w:val="00580201"/>
    <w:rsid w:val="00580303"/>
    <w:rsid w:val="0058301D"/>
    <w:rsid w:val="005846D1"/>
    <w:rsid w:val="00584E09"/>
    <w:rsid w:val="00586219"/>
    <w:rsid w:val="00587729"/>
    <w:rsid w:val="00590365"/>
    <w:rsid w:val="00590E14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205"/>
    <w:rsid w:val="005975E8"/>
    <w:rsid w:val="00597FB0"/>
    <w:rsid w:val="005A2467"/>
    <w:rsid w:val="005A371C"/>
    <w:rsid w:val="005A3CE1"/>
    <w:rsid w:val="005A506E"/>
    <w:rsid w:val="005A67EC"/>
    <w:rsid w:val="005B1BD5"/>
    <w:rsid w:val="005B3697"/>
    <w:rsid w:val="005B44FE"/>
    <w:rsid w:val="005B4836"/>
    <w:rsid w:val="005B6F07"/>
    <w:rsid w:val="005B7A2A"/>
    <w:rsid w:val="005B7AE3"/>
    <w:rsid w:val="005C0133"/>
    <w:rsid w:val="005C0BFF"/>
    <w:rsid w:val="005C2688"/>
    <w:rsid w:val="005C46EE"/>
    <w:rsid w:val="005C4975"/>
    <w:rsid w:val="005C56FE"/>
    <w:rsid w:val="005C6448"/>
    <w:rsid w:val="005C7ABE"/>
    <w:rsid w:val="005D0793"/>
    <w:rsid w:val="005D1DE1"/>
    <w:rsid w:val="005D1E49"/>
    <w:rsid w:val="005D5292"/>
    <w:rsid w:val="005D5B5B"/>
    <w:rsid w:val="005E0CDA"/>
    <w:rsid w:val="005E1810"/>
    <w:rsid w:val="005E1CCE"/>
    <w:rsid w:val="005E2F31"/>
    <w:rsid w:val="005E30E3"/>
    <w:rsid w:val="005E3210"/>
    <w:rsid w:val="005E4D78"/>
    <w:rsid w:val="005E646F"/>
    <w:rsid w:val="005F07E5"/>
    <w:rsid w:val="005F1136"/>
    <w:rsid w:val="005F1246"/>
    <w:rsid w:val="005F12E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926"/>
    <w:rsid w:val="00600DFC"/>
    <w:rsid w:val="00601E5E"/>
    <w:rsid w:val="00602792"/>
    <w:rsid w:val="00603270"/>
    <w:rsid w:val="00603BC2"/>
    <w:rsid w:val="00604321"/>
    <w:rsid w:val="00604C83"/>
    <w:rsid w:val="00605240"/>
    <w:rsid w:val="00606152"/>
    <w:rsid w:val="00606C8C"/>
    <w:rsid w:val="00607331"/>
    <w:rsid w:val="006074EE"/>
    <w:rsid w:val="00607887"/>
    <w:rsid w:val="00611239"/>
    <w:rsid w:val="006116CB"/>
    <w:rsid w:val="0061183D"/>
    <w:rsid w:val="006122EF"/>
    <w:rsid w:val="00614B91"/>
    <w:rsid w:val="0061541D"/>
    <w:rsid w:val="006158BD"/>
    <w:rsid w:val="00615AFC"/>
    <w:rsid w:val="00615CDC"/>
    <w:rsid w:val="00615F71"/>
    <w:rsid w:val="00621F77"/>
    <w:rsid w:val="00622825"/>
    <w:rsid w:val="00624668"/>
    <w:rsid w:val="00624A48"/>
    <w:rsid w:val="00625063"/>
    <w:rsid w:val="006251AE"/>
    <w:rsid w:val="006273EB"/>
    <w:rsid w:val="00627EA5"/>
    <w:rsid w:val="006308AF"/>
    <w:rsid w:val="00632129"/>
    <w:rsid w:val="00632B7F"/>
    <w:rsid w:val="006348CA"/>
    <w:rsid w:val="0063767F"/>
    <w:rsid w:val="0063773A"/>
    <w:rsid w:val="00637E43"/>
    <w:rsid w:val="00637F59"/>
    <w:rsid w:val="006411B4"/>
    <w:rsid w:val="00642184"/>
    <w:rsid w:val="00642787"/>
    <w:rsid w:val="00642DEF"/>
    <w:rsid w:val="00643561"/>
    <w:rsid w:val="00643E62"/>
    <w:rsid w:val="00645EFA"/>
    <w:rsid w:val="00646819"/>
    <w:rsid w:val="00646AB8"/>
    <w:rsid w:val="00646AE1"/>
    <w:rsid w:val="006479BD"/>
    <w:rsid w:val="00650CB9"/>
    <w:rsid w:val="00651B50"/>
    <w:rsid w:val="00654CB0"/>
    <w:rsid w:val="00656A76"/>
    <w:rsid w:val="00656BB4"/>
    <w:rsid w:val="00656E08"/>
    <w:rsid w:val="0065795D"/>
    <w:rsid w:val="006605AF"/>
    <w:rsid w:val="00660D86"/>
    <w:rsid w:val="006620D1"/>
    <w:rsid w:val="00663997"/>
    <w:rsid w:val="006648E4"/>
    <w:rsid w:val="00667322"/>
    <w:rsid w:val="0067090E"/>
    <w:rsid w:val="00672A04"/>
    <w:rsid w:val="00673222"/>
    <w:rsid w:val="00673DDA"/>
    <w:rsid w:val="00674FB0"/>
    <w:rsid w:val="006766C8"/>
    <w:rsid w:val="00680A34"/>
    <w:rsid w:val="00682C13"/>
    <w:rsid w:val="00682DAE"/>
    <w:rsid w:val="0068313E"/>
    <w:rsid w:val="006837A7"/>
    <w:rsid w:val="006842EA"/>
    <w:rsid w:val="006851AA"/>
    <w:rsid w:val="0068547D"/>
    <w:rsid w:val="00685E50"/>
    <w:rsid w:val="00686226"/>
    <w:rsid w:val="00686B8F"/>
    <w:rsid w:val="006877D8"/>
    <w:rsid w:val="00687CFC"/>
    <w:rsid w:val="006904AB"/>
    <w:rsid w:val="00691D01"/>
    <w:rsid w:val="00691D02"/>
    <w:rsid w:val="00692463"/>
    <w:rsid w:val="00692C7F"/>
    <w:rsid w:val="006930D8"/>
    <w:rsid w:val="006943BD"/>
    <w:rsid w:val="00695486"/>
    <w:rsid w:val="006954DB"/>
    <w:rsid w:val="006966B0"/>
    <w:rsid w:val="00697E7D"/>
    <w:rsid w:val="006A0685"/>
    <w:rsid w:val="006A09DD"/>
    <w:rsid w:val="006A1763"/>
    <w:rsid w:val="006A19FD"/>
    <w:rsid w:val="006A45A0"/>
    <w:rsid w:val="006A6995"/>
    <w:rsid w:val="006A6F60"/>
    <w:rsid w:val="006A7C55"/>
    <w:rsid w:val="006B0A0D"/>
    <w:rsid w:val="006B1F99"/>
    <w:rsid w:val="006B4144"/>
    <w:rsid w:val="006B454F"/>
    <w:rsid w:val="006B4BEE"/>
    <w:rsid w:val="006C043C"/>
    <w:rsid w:val="006C0575"/>
    <w:rsid w:val="006C057B"/>
    <w:rsid w:val="006C0B55"/>
    <w:rsid w:val="006C0BE8"/>
    <w:rsid w:val="006C16E9"/>
    <w:rsid w:val="006C1B09"/>
    <w:rsid w:val="006C1F43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7C8"/>
    <w:rsid w:val="006F2E5C"/>
    <w:rsid w:val="006F50BD"/>
    <w:rsid w:val="006F79D6"/>
    <w:rsid w:val="00701551"/>
    <w:rsid w:val="00703BEE"/>
    <w:rsid w:val="00704697"/>
    <w:rsid w:val="00704BA1"/>
    <w:rsid w:val="00705431"/>
    <w:rsid w:val="0070567E"/>
    <w:rsid w:val="007063FF"/>
    <w:rsid w:val="007075D7"/>
    <w:rsid w:val="00707EEF"/>
    <w:rsid w:val="007109BC"/>
    <w:rsid w:val="0071131A"/>
    <w:rsid w:val="00712B4B"/>
    <w:rsid w:val="00713C34"/>
    <w:rsid w:val="00714819"/>
    <w:rsid w:val="00714F9F"/>
    <w:rsid w:val="007150E5"/>
    <w:rsid w:val="00717196"/>
    <w:rsid w:val="007178CC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5A3E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152A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55F"/>
    <w:rsid w:val="00750F7B"/>
    <w:rsid w:val="007516B8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09"/>
    <w:rsid w:val="00764F63"/>
    <w:rsid w:val="0076651B"/>
    <w:rsid w:val="00766D31"/>
    <w:rsid w:val="0076735F"/>
    <w:rsid w:val="00767993"/>
    <w:rsid w:val="0077062D"/>
    <w:rsid w:val="00770740"/>
    <w:rsid w:val="00771D95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2BB5"/>
    <w:rsid w:val="00783207"/>
    <w:rsid w:val="007834ED"/>
    <w:rsid w:val="00783B54"/>
    <w:rsid w:val="007844B1"/>
    <w:rsid w:val="007849BF"/>
    <w:rsid w:val="007858EA"/>
    <w:rsid w:val="00785904"/>
    <w:rsid w:val="00790FC4"/>
    <w:rsid w:val="0079160C"/>
    <w:rsid w:val="00791A77"/>
    <w:rsid w:val="007921B7"/>
    <w:rsid w:val="00793751"/>
    <w:rsid w:val="007946FD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A5E"/>
    <w:rsid w:val="007A5C2F"/>
    <w:rsid w:val="007A68BC"/>
    <w:rsid w:val="007A7529"/>
    <w:rsid w:val="007A75B5"/>
    <w:rsid w:val="007A783F"/>
    <w:rsid w:val="007B0219"/>
    <w:rsid w:val="007B0569"/>
    <w:rsid w:val="007B12B5"/>
    <w:rsid w:val="007B1F18"/>
    <w:rsid w:val="007B2AC6"/>
    <w:rsid w:val="007B2CB9"/>
    <w:rsid w:val="007B4DC4"/>
    <w:rsid w:val="007B75F0"/>
    <w:rsid w:val="007C14C2"/>
    <w:rsid w:val="007C24E0"/>
    <w:rsid w:val="007C3070"/>
    <w:rsid w:val="007C37EF"/>
    <w:rsid w:val="007C3B40"/>
    <w:rsid w:val="007C46A6"/>
    <w:rsid w:val="007C68EF"/>
    <w:rsid w:val="007C733F"/>
    <w:rsid w:val="007D0B39"/>
    <w:rsid w:val="007D0D28"/>
    <w:rsid w:val="007D24E7"/>
    <w:rsid w:val="007D3178"/>
    <w:rsid w:val="007D3943"/>
    <w:rsid w:val="007D4B55"/>
    <w:rsid w:val="007D5D49"/>
    <w:rsid w:val="007D6FA8"/>
    <w:rsid w:val="007E0385"/>
    <w:rsid w:val="007E0918"/>
    <w:rsid w:val="007E0A71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88"/>
    <w:rsid w:val="007F1263"/>
    <w:rsid w:val="007F1724"/>
    <w:rsid w:val="007F197A"/>
    <w:rsid w:val="007F3942"/>
    <w:rsid w:val="007F43F5"/>
    <w:rsid w:val="007F56F7"/>
    <w:rsid w:val="007F5A6A"/>
    <w:rsid w:val="007F66B4"/>
    <w:rsid w:val="007F7385"/>
    <w:rsid w:val="007F7973"/>
    <w:rsid w:val="007F7F68"/>
    <w:rsid w:val="0080135A"/>
    <w:rsid w:val="00802557"/>
    <w:rsid w:val="00804D11"/>
    <w:rsid w:val="00805949"/>
    <w:rsid w:val="00806F9E"/>
    <w:rsid w:val="00807BBF"/>
    <w:rsid w:val="00810E9B"/>
    <w:rsid w:val="008118B9"/>
    <w:rsid w:val="0081294A"/>
    <w:rsid w:val="00812B47"/>
    <w:rsid w:val="008143EA"/>
    <w:rsid w:val="0081504D"/>
    <w:rsid w:val="008154EB"/>
    <w:rsid w:val="0081627C"/>
    <w:rsid w:val="00816A3E"/>
    <w:rsid w:val="00817645"/>
    <w:rsid w:val="008200DA"/>
    <w:rsid w:val="008213B7"/>
    <w:rsid w:val="0082186E"/>
    <w:rsid w:val="008218CF"/>
    <w:rsid w:val="00824503"/>
    <w:rsid w:val="008256DE"/>
    <w:rsid w:val="008265FD"/>
    <w:rsid w:val="00830441"/>
    <w:rsid w:val="00830D66"/>
    <w:rsid w:val="0083140C"/>
    <w:rsid w:val="00831F98"/>
    <w:rsid w:val="0083261F"/>
    <w:rsid w:val="00832DB8"/>
    <w:rsid w:val="00833751"/>
    <w:rsid w:val="00833DA7"/>
    <w:rsid w:val="008351DE"/>
    <w:rsid w:val="008365D6"/>
    <w:rsid w:val="008369D9"/>
    <w:rsid w:val="00836A05"/>
    <w:rsid w:val="00836C92"/>
    <w:rsid w:val="0084090E"/>
    <w:rsid w:val="00841959"/>
    <w:rsid w:val="00842277"/>
    <w:rsid w:val="00842A57"/>
    <w:rsid w:val="00842FC1"/>
    <w:rsid w:val="00843024"/>
    <w:rsid w:val="008439C4"/>
    <w:rsid w:val="00844045"/>
    <w:rsid w:val="008503AC"/>
    <w:rsid w:val="00850898"/>
    <w:rsid w:val="00851520"/>
    <w:rsid w:val="00853E1C"/>
    <w:rsid w:val="00854F20"/>
    <w:rsid w:val="008550F2"/>
    <w:rsid w:val="0085527B"/>
    <w:rsid w:val="00855406"/>
    <w:rsid w:val="00856104"/>
    <w:rsid w:val="008572D2"/>
    <w:rsid w:val="008616E4"/>
    <w:rsid w:val="00862210"/>
    <w:rsid w:val="00862E06"/>
    <w:rsid w:val="00863159"/>
    <w:rsid w:val="0086346C"/>
    <w:rsid w:val="0086411F"/>
    <w:rsid w:val="00865136"/>
    <w:rsid w:val="00865ACC"/>
    <w:rsid w:val="0086684C"/>
    <w:rsid w:val="00872FDC"/>
    <w:rsid w:val="00873951"/>
    <w:rsid w:val="00873BC6"/>
    <w:rsid w:val="00873CAE"/>
    <w:rsid w:val="00875F77"/>
    <w:rsid w:val="00876606"/>
    <w:rsid w:val="00880916"/>
    <w:rsid w:val="00883C3E"/>
    <w:rsid w:val="00885CF6"/>
    <w:rsid w:val="00885F89"/>
    <w:rsid w:val="0088766D"/>
    <w:rsid w:val="00887A00"/>
    <w:rsid w:val="008A19BD"/>
    <w:rsid w:val="008A237F"/>
    <w:rsid w:val="008A2664"/>
    <w:rsid w:val="008A4C63"/>
    <w:rsid w:val="008A55B5"/>
    <w:rsid w:val="008A5774"/>
    <w:rsid w:val="008A5A1A"/>
    <w:rsid w:val="008A6B84"/>
    <w:rsid w:val="008A7EA6"/>
    <w:rsid w:val="008B0A0B"/>
    <w:rsid w:val="008B0C51"/>
    <w:rsid w:val="008B0EFF"/>
    <w:rsid w:val="008B15C5"/>
    <w:rsid w:val="008B2408"/>
    <w:rsid w:val="008B3711"/>
    <w:rsid w:val="008B396A"/>
    <w:rsid w:val="008B432F"/>
    <w:rsid w:val="008B44CD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D02BE"/>
    <w:rsid w:val="008D036A"/>
    <w:rsid w:val="008D03EB"/>
    <w:rsid w:val="008D1A41"/>
    <w:rsid w:val="008D22F8"/>
    <w:rsid w:val="008D3DF0"/>
    <w:rsid w:val="008D3FCD"/>
    <w:rsid w:val="008D40ED"/>
    <w:rsid w:val="008D4258"/>
    <w:rsid w:val="008D46E8"/>
    <w:rsid w:val="008D67EF"/>
    <w:rsid w:val="008D6FAE"/>
    <w:rsid w:val="008D7441"/>
    <w:rsid w:val="008D76C4"/>
    <w:rsid w:val="008E0536"/>
    <w:rsid w:val="008E0D56"/>
    <w:rsid w:val="008E131A"/>
    <w:rsid w:val="008E1843"/>
    <w:rsid w:val="008E25D6"/>
    <w:rsid w:val="008E48AA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8F73EF"/>
    <w:rsid w:val="008F76B6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518"/>
    <w:rsid w:val="00916CAD"/>
    <w:rsid w:val="009176F5"/>
    <w:rsid w:val="00917939"/>
    <w:rsid w:val="00917F82"/>
    <w:rsid w:val="00920234"/>
    <w:rsid w:val="009209B2"/>
    <w:rsid w:val="00920E0C"/>
    <w:rsid w:val="009215BE"/>
    <w:rsid w:val="0092165C"/>
    <w:rsid w:val="00922821"/>
    <w:rsid w:val="00922C02"/>
    <w:rsid w:val="00923132"/>
    <w:rsid w:val="009249B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21C"/>
    <w:rsid w:val="009516C5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D50"/>
    <w:rsid w:val="00963090"/>
    <w:rsid w:val="0096391B"/>
    <w:rsid w:val="00963E4D"/>
    <w:rsid w:val="00964798"/>
    <w:rsid w:val="00966822"/>
    <w:rsid w:val="00967029"/>
    <w:rsid w:val="00967D68"/>
    <w:rsid w:val="00967DA5"/>
    <w:rsid w:val="00967FCC"/>
    <w:rsid w:val="00970347"/>
    <w:rsid w:val="00971D16"/>
    <w:rsid w:val="00972024"/>
    <w:rsid w:val="00973012"/>
    <w:rsid w:val="009737DE"/>
    <w:rsid w:val="00973F35"/>
    <w:rsid w:val="00973F98"/>
    <w:rsid w:val="009747A1"/>
    <w:rsid w:val="00974C1D"/>
    <w:rsid w:val="00974FE7"/>
    <w:rsid w:val="009768F5"/>
    <w:rsid w:val="0097709F"/>
    <w:rsid w:val="009775C8"/>
    <w:rsid w:val="00980278"/>
    <w:rsid w:val="009809E0"/>
    <w:rsid w:val="009811C6"/>
    <w:rsid w:val="0098188B"/>
    <w:rsid w:val="00982288"/>
    <w:rsid w:val="009838ED"/>
    <w:rsid w:val="0098449A"/>
    <w:rsid w:val="0098458E"/>
    <w:rsid w:val="00984CDD"/>
    <w:rsid w:val="009850BE"/>
    <w:rsid w:val="0098521D"/>
    <w:rsid w:val="00987B8B"/>
    <w:rsid w:val="00987F0D"/>
    <w:rsid w:val="00990786"/>
    <w:rsid w:val="00990D91"/>
    <w:rsid w:val="00991732"/>
    <w:rsid w:val="0099300A"/>
    <w:rsid w:val="0099344E"/>
    <w:rsid w:val="0099542D"/>
    <w:rsid w:val="00995661"/>
    <w:rsid w:val="00995EEE"/>
    <w:rsid w:val="009962D9"/>
    <w:rsid w:val="00996381"/>
    <w:rsid w:val="009967DB"/>
    <w:rsid w:val="00997C0E"/>
    <w:rsid w:val="009A05D4"/>
    <w:rsid w:val="009A18B4"/>
    <w:rsid w:val="009A1C81"/>
    <w:rsid w:val="009A1EA8"/>
    <w:rsid w:val="009A23E9"/>
    <w:rsid w:val="009A6182"/>
    <w:rsid w:val="009A6604"/>
    <w:rsid w:val="009A680C"/>
    <w:rsid w:val="009A7315"/>
    <w:rsid w:val="009A7372"/>
    <w:rsid w:val="009B1703"/>
    <w:rsid w:val="009B2BBF"/>
    <w:rsid w:val="009B377A"/>
    <w:rsid w:val="009B3E65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C4C"/>
    <w:rsid w:val="009C4D82"/>
    <w:rsid w:val="009C58AB"/>
    <w:rsid w:val="009C5A97"/>
    <w:rsid w:val="009C631E"/>
    <w:rsid w:val="009C6A8B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4F5B"/>
    <w:rsid w:val="009D50AA"/>
    <w:rsid w:val="009D537C"/>
    <w:rsid w:val="009D5718"/>
    <w:rsid w:val="009D673D"/>
    <w:rsid w:val="009D6EEF"/>
    <w:rsid w:val="009E15B0"/>
    <w:rsid w:val="009E1D59"/>
    <w:rsid w:val="009E1E16"/>
    <w:rsid w:val="009E3949"/>
    <w:rsid w:val="009E3E95"/>
    <w:rsid w:val="009E432B"/>
    <w:rsid w:val="009E433E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34C4"/>
    <w:rsid w:val="009F34DB"/>
    <w:rsid w:val="009F58EF"/>
    <w:rsid w:val="009F5EFB"/>
    <w:rsid w:val="009F63AE"/>
    <w:rsid w:val="009F6C51"/>
    <w:rsid w:val="009F7C4C"/>
    <w:rsid w:val="00A00C14"/>
    <w:rsid w:val="00A01292"/>
    <w:rsid w:val="00A03045"/>
    <w:rsid w:val="00A0563E"/>
    <w:rsid w:val="00A05ABE"/>
    <w:rsid w:val="00A05C17"/>
    <w:rsid w:val="00A06162"/>
    <w:rsid w:val="00A10466"/>
    <w:rsid w:val="00A10622"/>
    <w:rsid w:val="00A14136"/>
    <w:rsid w:val="00A151B4"/>
    <w:rsid w:val="00A16F1C"/>
    <w:rsid w:val="00A175BA"/>
    <w:rsid w:val="00A22774"/>
    <w:rsid w:val="00A23188"/>
    <w:rsid w:val="00A23335"/>
    <w:rsid w:val="00A23610"/>
    <w:rsid w:val="00A23E62"/>
    <w:rsid w:val="00A24B1E"/>
    <w:rsid w:val="00A26D83"/>
    <w:rsid w:val="00A3030A"/>
    <w:rsid w:val="00A308F2"/>
    <w:rsid w:val="00A3092D"/>
    <w:rsid w:val="00A30A26"/>
    <w:rsid w:val="00A30F8A"/>
    <w:rsid w:val="00A32D59"/>
    <w:rsid w:val="00A33182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1908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E64"/>
    <w:rsid w:val="00A54B0A"/>
    <w:rsid w:val="00A54F61"/>
    <w:rsid w:val="00A54FA4"/>
    <w:rsid w:val="00A55AF1"/>
    <w:rsid w:val="00A564C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51B0"/>
    <w:rsid w:val="00A65C1E"/>
    <w:rsid w:val="00A65D44"/>
    <w:rsid w:val="00A661DD"/>
    <w:rsid w:val="00A66829"/>
    <w:rsid w:val="00A66C01"/>
    <w:rsid w:val="00A67046"/>
    <w:rsid w:val="00A67055"/>
    <w:rsid w:val="00A67430"/>
    <w:rsid w:val="00A67F81"/>
    <w:rsid w:val="00A70941"/>
    <w:rsid w:val="00A71602"/>
    <w:rsid w:val="00A71A6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8F5"/>
    <w:rsid w:val="00A80A0A"/>
    <w:rsid w:val="00A80D83"/>
    <w:rsid w:val="00A81F74"/>
    <w:rsid w:val="00A82618"/>
    <w:rsid w:val="00A83022"/>
    <w:rsid w:val="00A84F7A"/>
    <w:rsid w:val="00A86C75"/>
    <w:rsid w:val="00A911E0"/>
    <w:rsid w:val="00A912B5"/>
    <w:rsid w:val="00A92920"/>
    <w:rsid w:val="00A92E68"/>
    <w:rsid w:val="00A938E6"/>
    <w:rsid w:val="00A940CB"/>
    <w:rsid w:val="00A9638A"/>
    <w:rsid w:val="00A975C4"/>
    <w:rsid w:val="00A97C0E"/>
    <w:rsid w:val="00AA0BB5"/>
    <w:rsid w:val="00AA11A3"/>
    <w:rsid w:val="00AA17A3"/>
    <w:rsid w:val="00AA3FAC"/>
    <w:rsid w:val="00AA56B0"/>
    <w:rsid w:val="00AA6E99"/>
    <w:rsid w:val="00AB00FE"/>
    <w:rsid w:val="00AB21C3"/>
    <w:rsid w:val="00AB2858"/>
    <w:rsid w:val="00AB491D"/>
    <w:rsid w:val="00AB6A8E"/>
    <w:rsid w:val="00AB6A99"/>
    <w:rsid w:val="00AC3300"/>
    <w:rsid w:val="00AC339E"/>
    <w:rsid w:val="00AC38F2"/>
    <w:rsid w:val="00AC3C02"/>
    <w:rsid w:val="00AC572D"/>
    <w:rsid w:val="00AC5845"/>
    <w:rsid w:val="00AC6A56"/>
    <w:rsid w:val="00AC7026"/>
    <w:rsid w:val="00AC744C"/>
    <w:rsid w:val="00AC78DD"/>
    <w:rsid w:val="00AD0B8D"/>
    <w:rsid w:val="00AD10AD"/>
    <w:rsid w:val="00AD1BCB"/>
    <w:rsid w:val="00AD27E1"/>
    <w:rsid w:val="00AD2E1F"/>
    <w:rsid w:val="00AD5017"/>
    <w:rsid w:val="00AD536F"/>
    <w:rsid w:val="00AD6373"/>
    <w:rsid w:val="00AD6FE5"/>
    <w:rsid w:val="00AD77B1"/>
    <w:rsid w:val="00AE0510"/>
    <w:rsid w:val="00AE08A5"/>
    <w:rsid w:val="00AE20DD"/>
    <w:rsid w:val="00AE23E5"/>
    <w:rsid w:val="00AE32D8"/>
    <w:rsid w:val="00AE394C"/>
    <w:rsid w:val="00AE4519"/>
    <w:rsid w:val="00AE484F"/>
    <w:rsid w:val="00AE4FEF"/>
    <w:rsid w:val="00AE50EE"/>
    <w:rsid w:val="00AE6A4E"/>
    <w:rsid w:val="00AE6DCC"/>
    <w:rsid w:val="00AF0F0A"/>
    <w:rsid w:val="00AF1CA9"/>
    <w:rsid w:val="00AF2543"/>
    <w:rsid w:val="00AF28F4"/>
    <w:rsid w:val="00AF2917"/>
    <w:rsid w:val="00AF2A31"/>
    <w:rsid w:val="00AF582E"/>
    <w:rsid w:val="00AF5D56"/>
    <w:rsid w:val="00AF6E98"/>
    <w:rsid w:val="00AF6ECA"/>
    <w:rsid w:val="00AF7663"/>
    <w:rsid w:val="00B00A5D"/>
    <w:rsid w:val="00B013CB"/>
    <w:rsid w:val="00B017E2"/>
    <w:rsid w:val="00B02537"/>
    <w:rsid w:val="00B0270D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1D9D"/>
    <w:rsid w:val="00B22A6B"/>
    <w:rsid w:val="00B22BAA"/>
    <w:rsid w:val="00B23B71"/>
    <w:rsid w:val="00B2401F"/>
    <w:rsid w:val="00B2559F"/>
    <w:rsid w:val="00B25C9A"/>
    <w:rsid w:val="00B26BD9"/>
    <w:rsid w:val="00B27393"/>
    <w:rsid w:val="00B27477"/>
    <w:rsid w:val="00B27837"/>
    <w:rsid w:val="00B27D23"/>
    <w:rsid w:val="00B303E4"/>
    <w:rsid w:val="00B304ED"/>
    <w:rsid w:val="00B30550"/>
    <w:rsid w:val="00B3218B"/>
    <w:rsid w:val="00B3345A"/>
    <w:rsid w:val="00B33B60"/>
    <w:rsid w:val="00B34AA9"/>
    <w:rsid w:val="00B34BB4"/>
    <w:rsid w:val="00B34D81"/>
    <w:rsid w:val="00B350DF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661D"/>
    <w:rsid w:val="00B4664D"/>
    <w:rsid w:val="00B46F0C"/>
    <w:rsid w:val="00B47394"/>
    <w:rsid w:val="00B50CD0"/>
    <w:rsid w:val="00B50E6F"/>
    <w:rsid w:val="00B51E3D"/>
    <w:rsid w:val="00B52613"/>
    <w:rsid w:val="00B5289F"/>
    <w:rsid w:val="00B55F58"/>
    <w:rsid w:val="00B57122"/>
    <w:rsid w:val="00B5721D"/>
    <w:rsid w:val="00B574E9"/>
    <w:rsid w:val="00B57697"/>
    <w:rsid w:val="00B578B1"/>
    <w:rsid w:val="00B57D5A"/>
    <w:rsid w:val="00B60119"/>
    <w:rsid w:val="00B6043B"/>
    <w:rsid w:val="00B63B7C"/>
    <w:rsid w:val="00B642B6"/>
    <w:rsid w:val="00B64F26"/>
    <w:rsid w:val="00B652CD"/>
    <w:rsid w:val="00B65A4C"/>
    <w:rsid w:val="00B65D99"/>
    <w:rsid w:val="00B67729"/>
    <w:rsid w:val="00B67836"/>
    <w:rsid w:val="00B67D07"/>
    <w:rsid w:val="00B719C5"/>
    <w:rsid w:val="00B71A01"/>
    <w:rsid w:val="00B7284D"/>
    <w:rsid w:val="00B72E26"/>
    <w:rsid w:val="00B7346B"/>
    <w:rsid w:val="00B744EB"/>
    <w:rsid w:val="00B7458E"/>
    <w:rsid w:val="00B75138"/>
    <w:rsid w:val="00B7565F"/>
    <w:rsid w:val="00B760C7"/>
    <w:rsid w:val="00B7610B"/>
    <w:rsid w:val="00B763C5"/>
    <w:rsid w:val="00B77F99"/>
    <w:rsid w:val="00B82042"/>
    <w:rsid w:val="00B82F10"/>
    <w:rsid w:val="00B83028"/>
    <w:rsid w:val="00B83128"/>
    <w:rsid w:val="00B834CA"/>
    <w:rsid w:val="00B847BC"/>
    <w:rsid w:val="00B85369"/>
    <w:rsid w:val="00B87C2D"/>
    <w:rsid w:val="00B87FDA"/>
    <w:rsid w:val="00B91DA4"/>
    <w:rsid w:val="00B91E71"/>
    <w:rsid w:val="00B92214"/>
    <w:rsid w:val="00B92413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3C69"/>
    <w:rsid w:val="00BA3FBB"/>
    <w:rsid w:val="00BA575C"/>
    <w:rsid w:val="00BA57BC"/>
    <w:rsid w:val="00BA62B9"/>
    <w:rsid w:val="00BA661A"/>
    <w:rsid w:val="00BA66E0"/>
    <w:rsid w:val="00BA682F"/>
    <w:rsid w:val="00BB0195"/>
    <w:rsid w:val="00BB1E54"/>
    <w:rsid w:val="00BB2372"/>
    <w:rsid w:val="00BB3E82"/>
    <w:rsid w:val="00BB4820"/>
    <w:rsid w:val="00BB4898"/>
    <w:rsid w:val="00BB4A7F"/>
    <w:rsid w:val="00BB5FB4"/>
    <w:rsid w:val="00BB66E6"/>
    <w:rsid w:val="00BC1146"/>
    <w:rsid w:val="00BC16D7"/>
    <w:rsid w:val="00BC32BA"/>
    <w:rsid w:val="00BC3597"/>
    <w:rsid w:val="00BC3F07"/>
    <w:rsid w:val="00BC41F1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56B7"/>
    <w:rsid w:val="00BD7586"/>
    <w:rsid w:val="00BE094F"/>
    <w:rsid w:val="00BE177B"/>
    <w:rsid w:val="00BE23DA"/>
    <w:rsid w:val="00BE28B4"/>
    <w:rsid w:val="00BE436D"/>
    <w:rsid w:val="00BE45E7"/>
    <w:rsid w:val="00BE4AB5"/>
    <w:rsid w:val="00BE58B3"/>
    <w:rsid w:val="00BE605C"/>
    <w:rsid w:val="00BE6672"/>
    <w:rsid w:val="00BE672A"/>
    <w:rsid w:val="00BE69B0"/>
    <w:rsid w:val="00BE72EA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3994"/>
    <w:rsid w:val="00BF4616"/>
    <w:rsid w:val="00BF4800"/>
    <w:rsid w:val="00BF5393"/>
    <w:rsid w:val="00BF54C2"/>
    <w:rsid w:val="00BF5630"/>
    <w:rsid w:val="00BF5D5D"/>
    <w:rsid w:val="00BF7C77"/>
    <w:rsid w:val="00BF7D73"/>
    <w:rsid w:val="00C029C1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4F61"/>
    <w:rsid w:val="00C15BCA"/>
    <w:rsid w:val="00C205F8"/>
    <w:rsid w:val="00C20D0E"/>
    <w:rsid w:val="00C20E02"/>
    <w:rsid w:val="00C21381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27F3A"/>
    <w:rsid w:val="00C30910"/>
    <w:rsid w:val="00C30E6B"/>
    <w:rsid w:val="00C341EF"/>
    <w:rsid w:val="00C34BDE"/>
    <w:rsid w:val="00C3578E"/>
    <w:rsid w:val="00C36D5F"/>
    <w:rsid w:val="00C37190"/>
    <w:rsid w:val="00C37613"/>
    <w:rsid w:val="00C37682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46940"/>
    <w:rsid w:val="00C520B6"/>
    <w:rsid w:val="00C52336"/>
    <w:rsid w:val="00C524A2"/>
    <w:rsid w:val="00C52792"/>
    <w:rsid w:val="00C52A02"/>
    <w:rsid w:val="00C53417"/>
    <w:rsid w:val="00C54319"/>
    <w:rsid w:val="00C551D3"/>
    <w:rsid w:val="00C5551E"/>
    <w:rsid w:val="00C55EEC"/>
    <w:rsid w:val="00C5650D"/>
    <w:rsid w:val="00C57261"/>
    <w:rsid w:val="00C62CE2"/>
    <w:rsid w:val="00C65727"/>
    <w:rsid w:val="00C659F0"/>
    <w:rsid w:val="00C679F1"/>
    <w:rsid w:val="00C70495"/>
    <w:rsid w:val="00C70A84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9CE"/>
    <w:rsid w:val="00C80D51"/>
    <w:rsid w:val="00C8118C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515"/>
    <w:rsid w:val="00CA5DA5"/>
    <w:rsid w:val="00CA686C"/>
    <w:rsid w:val="00CA7084"/>
    <w:rsid w:val="00CA72FA"/>
    <w:rsid w:val="00CA7A7E"/>
    <w:rsid w:val="00CA7D6B"/>
    <w:rsid w:val="00CA7DD8"/>
    <w:rsid w:val="00CB108A"/>
    <w:rsid w:val="00CB191A"/>
    <w:rsid w:val="00CB1CC7"/>
    <w:rsid w:val="00CB4545"/>
    <w:rsid w:val="00CB5316"/>
    <w:rsid w:val="00CB5518"/>
    <w:rsid w:val="00CB5B2D"/>
    <w:rsid w:val="00CB7207"/>
    <w:rsid w:val="00CC0870"/>
    <w:rsid w:val="00CC1611"/>
    <w:rsid w:val="00CC199D"/>
    <w:rsid w:val="00CC259A"/>
    <w:rsid w:val="00CC2D5B"/>
    <w:rsid w:val="00CC305D"/>
    <w:rsid w:val="00CC3FB7"/>
    <w:rsid w:val="00CC4A84"/>
    <w:rsid w:val="00CC5E88"/>
    <w:rsid w:val="00CD0D7C"/>
    <w:rsid w:val="00CD1284"/>
    <w:rsid w:val="00CD2566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2518"/>
    <w:rsid w:val="00CE4395"/>
    <w:rsid w:val="00CE4CAD"/>
    <w:rsid w:val="00CE505F"/>
    <w:rsid w:val="00CE6398"/>
    <w:rsid w:val="00CE6E3D"/>
    <w:rsid w:val="00CE6FDE"/>
    <w:rsid w:val="00CE76C3"/>
    <w:rsid w:val="00CF0F97"/>
    <w:rsid w:val="00CF127F"/>
    <w:rsid w:val="00CF222A"/>
    <w:rsid w:val="00CF2247"/>
    <w:rsid w:val="00CF25FE"/>
    <w:rsid w:val="00CF457A"/>
    <w:rsid w:val="00D005D9"/>
    <w:rsid w:val="00D00A40"/>
    <w:rsid w:val="00D00E36"/>
    <w:rsid w:val="00D01953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784"/>
    <w:rsid w:val="00D07EDA"/>
    <w:rsid w:val="00D12D4B"/>
    <w:rsid w:val="00D15308"/>
    <w:rsid w:val="00D163EE"/>
    <w:rsid w:val="00D1684D"/>
    <w:rsid w:val="00D1776E"/>
    <w:rsid w:val="00D20271"/>
    <w:rsid w:val="00D20BF8"/>
    <w:rsid w:val="00D2361A"/>
    <w:rsid w:val="00D23EA0"/>
    <w:rsid w:val="00D247B9"/>
    <w:rsid w:val="00D24F82"/>
    <w:rsid w:val="00D24FCB"/>
    <w:rsid w:val="00D27599"/>
    <w:rsid w:val="00D27C5E"/>
    <w:rsid w:val="00D30EA9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2696"/>
    <w:rsid w:val="00D43A99"/>
    <w:rsid w:val="00D4481C"/>
    <w:rsid w:val="00D448F2"/>
    <w:rsid w:val="00D4574B"/>
    <w:rsid w:val="00D50991"/>
    <w:rsid w:val="00D50B78"/>
    <w:rsid w:val="00D50CB3"/>
    <w:rsid w:val="00D51828"/>
    <w:rsid w:val="00D524A7"/>
    <w:rsid w:val="00D52B80"/>
    <w:rsid w:val="00D53B98"/>
    <w:rsid w:val="00D55654"/>
    <w:rsid w:val="00D55E8F"/>
    <w:rsid w:val="00D5602A"/>
    <w:rsid w:val="00D5612E"/>
    <w:rsid w:val="00D577EB"/>
    <w:rsid w:val="00D57FF0"/>
    <w:rsid w:val="00D60E8C"/>
    <w:rsid w:val="00D626A0"/>
    <w:rsid w:val="00D62B14"/>
    <w:rsid w:val="00D63F50"/>
    <w:rsid w:val="00D64920"/>
    <w:rsid w:val="00D649CE"/>
    <w:rsid w:val="00D64CCB"/>
    <w:rsid w:val="00D651F8"/>
    <w:rsid w:val="00D652B1"/>
    <w:rsid w:val="00D65DD4"/>
    <w:rsid w:val="00D66474"/>
    <w:rsid w:val="00D66744"/>
    <w:rsid w:val="00D66794"/>
    <w:rsid w:val="00D6741D"/>
    <w:rsid w:val="00D67B32"/>
    <w:rsid w:val="00D710E5"/>
    <w:rsid w:val="00D71EEA"/>
    <w:rsid w:val="00D72EE5"/>
    <w:rsid w:val="00D735CC"/>
    <w:rsid w:val="00D75171"/>
    <w:rsid w:val="00D7595E"/>
    <w:rsid w:val="00D75C22"/>
    <w:rsid w:val="00D75E4C"/>
    <w:rsid w:val="00D75EEC"/>
    <w:rsid w:val="00D7678B"/>
    <w:rsid w:val="00D7696C"/>
    <w:rsid w:val="00D77009"/>
    <w:rsid w:val="00D7738E"/>
    <w:rsid w:val="00D77C96"/>
    <w:rsid w:val="00D77CBD"/>
    <w:rsid w:val="00D77E55"/>
    <w:rsid w:val="00D8044E"/>
    <w:rsid w:val="00D804AA"/>
    <w:rsid w:val="00D809A4"/>
    <w:rsid w:val="00D82999"/>
    <w:rsid w:val="00D83318"/>
    <w:rsid w:val="00D8367E"/>
    <w:rsid w:val="00D837D8"/>
    <w:rsid w:val="00D83BE6"/>
    <w:rsid w:val="00D84933"/>
    <w:rsid w:val="00D857E5"/>
    <w:rsid w:val="00D85AC1"/>
    <w:rsid w:val="00D867C1"/>
    <w:rsid w:val="00D86849"/>
    <w:rsid w:val="00D869FB"/>
    <w:rsid w:val="00D879A4"/>
    <w:rsid w:val="00D87CC2"/>
    <w:rsid w:val="00D9004D"/>
    <w:rsid w:val="00D90A4B"/>
    <w:rsid w:val="00D91078"/>
    <w:rsid w:val="00D93540"/>
    <w:rsid w:val="00D943AA"/>
    <w:rsid w:val="00D943C6"/>
    <w:rsid w:val="00D945EA"/>
    <w:rsid w:val="00D94F76"/>
    <w:rsid w:val="00D95F90"/>
    <w:rsid w:val="00D96FCD"/>
    <w:rsid w:val="00DA03BF"/>
    <w:rsid w:val="00DA2F39"/>
    <w:rsid w:val="00DA32BF"/>
    <w:rsid w:val="00DA46C4"/>
    <w:rsid w:val="00DA4A43"/>
    <w:rsid w:val="00DA57B4"/>
    <w:rsid w:val="00DA5841"/>
    <w:rsid w:val="00DA6040"/>
    <w:rsid w:val="00DA6DA1"/>
    <w:rsid w:val="00DA7BD3"/>
    <w:rsid w:val="00DB0565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6EAD"/>
    <w:rsid w:val="00DD7559"/>
    <w:rsid w:val="00DE06B2"/>
    <w:rsid w:val="00DE121B"/>
    <w:rsid w:val="00DE18C4"/>
    <w:rsid w:val="00DE2483"/>
    <w:rsid w:val="00DE2F08"/>
    <w:rsid w:val="00DE3E14"/>
    <w:rsid w:val="00DE4EE9"/>
    <w:rsid w:val="00DE6092"/>
    <w:rsid w:val="00DE628D"/>
    <w:rsid w:val="00DE6A84"/>
    <w:rsid w:val="00DF0183"/>
    <w:rsid w:val="00DF10C0"/>
    <w:rsid w:val="00DF13CB"/>
    <w:rsid w:val="00DF1ADA"/>
    <w:rsid w:val="00DF576F"/>
    <w:rsid w:val="00DF5CA9"/>
    <w:rsid w:val="00DF6198"/>
    <w:rsid w:val="00DF74C0"/>
    <w:rsid w:val="00DF797C"/>
    <w:rsid w:val="00DF7AD8"/>
    <w:rsid w:val="00DF7C85"/>
    <w:rsid w:val="00E03349"/>
    <w:rsid w:val="00E04040"/>
    <w:rsid w:val="00E0535D"/>
    <w:rsid w:val="00E05D6C"/>
    <w:rsid w:val="00E05FBF"/>
    <w:rsid w:val="00E07101"/>
    <w:rsid w:val="00E0783B"/>
    <w:rsid w:val="00E108A9"/>
    <w:rsid w:val="00E112CC"/>
    <w:rsid w:val="00E11988"/>
    <w:rsid w:val="00E126C0"/>
    <w:rsid w:val="00E126FE"/>
    <w:rsid w:val="00E13DA7"/>
    <w:rsid w:val="00E1547B"/>
    <w:rsid w:val="00E16CB1"/>
    <w:rsid w:val="00E173D3"/>
    <w:rsid w:val="00E20083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57C"/>
    <w:rsid w:val="00E35634"/>
    <w:rsid w:val="00E35C3C"/>
    <w:rsid w:val="00E36075"/>
    <w:rsid w:val="00E36729"/>
    <w:rsid w:val="00E3718C"/>
    <w:rsid w:val="00E407C2"/>
    <w:rsid w:val="00E41787"/>
    <w:rsid w:val="00E424FE"/>
    <w:rsid w:val="00E42B4B"/>
    <w:rsid w:val="00E43384"/>
    <w:rsid w:val="00E43E62"/>
    <w:rsid w:val="00E441D6"/>
    <w:rsid w:val="00E44DA0"/>
    <w:rsid w:val="00E45C99"/>
    <w:rsid w:val="00E45E12"/>
    <w:rsid w:val="00E46115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459"/>
    <w:rsid w:val="00E5779C"/>
    <w:rsid w:val="00E637B3"/>
    <w:rsid w:val="00E63B3E"/>
    <w:rsid w:val="00E64510"/>
    <w:rsid w:val="00E64BA8"/>
    <w:rsid w:val="00E64EE7"/>
    <w:rsid w:val="00E65070"/>
    <w:rsid w:val="00E656B1"/>
    <w:rsid w:val="00E65991"/>
    <w:rsid w:val="00E66839"/>
    <w:rsid w:val="00E671E1"/>
    <w:rsid w:val="00E675B7"/>
    <w:rsid w:val="00E6762C"/>
    <w:rsid w:val="00E67DFA"/>
    <w:rsid w:val="00E67E6A"/>
    <w:rsid w:val="00E70CF9"/>
    <w:rsid w:val="00E71651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1972"/>
    <w:rsid w:val="00EB1C8F"/>
    <w:rsid w:val="00EB208B"/>
    <w:rsid w:val="00EB28FB"/>
    <w:rsid w:val="00EB296B"/>
    <w:rsid w:val="00EB32DD"/>
    <w:rsid w:val="00EB3B3E"/>
    <w:rsid w:val="00EB50E3"/>
    <w:rsid w:val="00EB6C31"/>
    <w:rsid w:val="00EB6C8E"/>
    <w:rsid w:val="00EB7A3D"/>
    <w:rsid w:val="00EB7E1B"/>
    <w:rsid w:val="00EB7ECB"/>
    <w:rsid w:val="00EC0418"/>
    <w:rsid w:val="00EC0A06"/>
    <w:rsid w:val="00EC2950"/>
    <w:rsid w:val="00EC2C6E"/>
    <w:rsid w:val="00EC3CDD"/>
    <w:rsid w:val="00EC4EEE"/>
    <w:rsid w:val="00EC6C1A"/>
    <w:rsid w:val="00EC7D88"/>
    <w:rsid w:val="00ED0FBA"/>
    <w:rsid w:val="00ED151D"/>
    <w:rsid w:val="00ED1E24"/>
    <w:rsid w:val="00ED324E"/>
    <w:rsid w:val="00ED3377"/>
    <w:rsid w:val="00ED4D5E"/>
    <w:rsid w:val="00ED50D8"/>
    <w:rsid w:val="00ED5418"/>
    <w:rsid w:val="00ED56C3"/>
    <w:rsid w:val="00EE1822"/>
    <w:rsid w:val="00EE2262"/>
    <w:rsid w:val="00EE2ED3"/>
    <w:rsid w:val="00EE333A"/>
    <w:rsid w:val="00EE36BF"/>
    <w:rsid w:val="00EE5A7A"/>
    <w:rsid w:val="00EE5E13"/>
    <w:rsid w:val="00EE6870"/>
    <w:rsid w:val="00EE6DDC"/>
    <w:rsid w:val="00EF01F3"/>
    <w:rsid w:val="00EF2853"/>
    <w:rsid w:val="00EF3A55"/>
    <w:rsid w:val="00EF5CD0"/>
    <w:rsid w:val="00EF6870"/>
    <w:rsid w:val="00EF7668"/>
    <w:rsid w:val="00EF7D52"/>
    <w:rsid w:val="00EF7DDF"/>
    <w:rsid w:val="00F01602"/>
    <w:rsid w:val="00F01C45"/>
    <w:rsid w:val="00F01F69"/>
    <w:rsid w:val="00F02F32"/>
    <w:rsid w:val="00F0308A"/>
    <w:rsid w:val="00F042A7"/>
    <w:rsid w:val="00F05358"/>
    <w:rsid w:val="00F0599C"/>
    <w:rsid w:val="00F07F78"/>
    <w:rsid w:val="00F105D2"/>
    <w:rsid w:val="00F1082D"/>
    <w:rsid w:val="00F10DC3"/>
    <w:rsid w:val="00F11228"/>
    <w:rsid w:val="00F11339"/>
    <w:rsid w:val="00F11E28"/>
    <w:rsid w:val="00F13A04"/>
    <w:rsid w:val="00F14FC9"/>
    <w:rsid w:val="00F15CD0"/>
    <w:rsid w:val="00F16689"/>
    <w:rsid w:val="00F20C62"/>
    <w:rsid w:val="00F210C4"/>
    <w:rsid w:val="00F22114"/>
    <w:rsid w:val="00F227C3"/>
    <w:rsid w:val="00F22CD8"/>
    <w:rsid w:val="00F23593"/>
    <w:rsid w:val="00F2370A"/>
    <w:rsid w:val="00F23E37"/>
    <w:rsid w:val="00F25799"/>
    <w:rsid w:val="00F27A98"/>
    <w:rsid w:val="00F3160C"/>
    <w:rsid w:val="00F31727"/>
    <w:rsid w:val="00F31F54"/>
    <w:rsid w:val="00F31FBC"/>
    <w:rsid w:val="00F320CC"/>
    <w:rsid w:val="00F3356B"/>
    <w:rsid w:val="00F341E3"/>
    <w:rsid w:val="00F37409"/>
    <w:rsid w:val="00F37658"/>
    <w:rsid w:val="00F37721"/>
    <w:rsid w:val="00F40B0C"/>
    <w:rsid w:val="00F40DB2"/>
    <w:rsid w:val="00F411AE"/>
    <w:rsid w:val="00F42C9F"/>
    <w:rsid w:val="00F45106"/>
    <w:rsid w:val="00F46985"/>
    <w:rsid w:val="00F469A5"/>
    <w:rsid w:val="00F46CB6"/>
    <w:rsid w:val="00F47A93"/>
    <w:rsid w:val="00F47CF4"/>
    <w:rsid w:val="00F517EB"/>
    <w:rsid w:val="00F522C8"/>
    <w:rsid w:val="00F543DB"/>
    <w:rsid w:val="00F54E34"/>
    <w:rsid w:val="00F55109"/>
    <w:rsid w:val="00F555B5"/>
    <w:rsid w:val="00F55649"/>
    <w:rsid w:val="00F559A6"/>
    <w:rsid w:val="00F5672E"/>
    <w:rsid w:val="00F56F81"/>
    <w:rsid w:val="00F57F8B"/>
    <w:rsid w:val="00F603F0"/>
    <w:rsid w:val="00F61692"/>
    <w:rsid w:val="00F62EC0"/>
    <w:rsid w:val="00F6396F"/>
    <w:rsid w:val="00F63B86"/>
    <w:rsid w:val="00F6664C"/>
    <w:rsid w:val="00F675F5"/>
    <w:rsid w:val="00F70423"/>
    <w:rsid w:val="00F7185A"/>
    <w:rsid w:val="00F72EB4"/>
    <w:rsid w:val="00F73538"/>
    <w:rsid w:val="00F73D28"/>
    <w:rsid w:val="00F74C95"/>
    <w:rsid w:val="00F752F6"/>
    <w:rsid w:val="00F75AAA"/>
    <w:rsid w:val="00F76107"/>
    <w:rsid w:val="00F76574"/>
    <w:rsid w:val="00F809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377D"/>
    <w:rsid w:val="00F94229"/>
    <w:rsid w:val="00F95653"/>
    <w:rsid w:val="00F95F6F"/>
    <w:rsid w:val="00F96C0B"/>
    <w:rsid w:val="00F978EE"/>
    <w:rsid w:val="00F97E8A"/>
    <w:rsid w:val="00FA016D"/>
    <w:rsid w:val="00FA0326"/>
    <w:rsid w:val="00FA05C3"/>
    <w:rsid w:val="00FA20E2"/>
    <w:rsid w:val="00FA2484"/>
    <w:rsid w:val="00FA2F11"/>
    <w:rsid w:val="00FA47BB"/>
    <w:rsid w:val="00FA49CC"/>
    <w:rsid w:val="00FA4D1A"/>
    <w:rsid w:val="00FA512A"/>
    <w:rsid w:val="00FA524C"/>
    <w:rsid w:val="00FA632C"/>
    <w:rsid w:val="00FA6354"/>
    <w:rsid w:val="00FA6E58"/>
    <w:rsid w:val="00FA6F94"/>
    <w:rsid w:val="00FB00A7"/>
    <w:rsid w:val="00FB0BC5"/>
    <w:rsid w:val="00FB21DE"/>
    <w:rsid w:val="00FB4868"/>
    <w:rsid w:val="00FB4D78"/>
    <w:rsid w:val="00FB56C6"/>
    <w:rsid w:val="00FB5EC8"/>
    <w:rsid w:val="00FB6A55"/>
    <w:rsid w:val="00FB6C8A"/>
    <w:rsid w:val="00FB7D1A"/>
    <w:rsid w:val="00FB7D39"/>
    <w:rsid w:val="00FC07B0"/>
    <w:rsid w:val="00FC11D9"/>
    <w:rsid w:val="00FC2A5E"/>
    <w:rsid w:val="00FC3335"/>
    <w:rsid w:val="00FC542A"/>
    <w:rsid w:val="00FC5A62"/>
    <w:rsid w:val="00FC7C03"/>
    <w:rsid w:val="00FD04BA"/>
    <w:rsid w:val="00FD15E3"/>
    <w:rsid w:val="00FD1604"/>
    <w:rsid w:val="00FD1858"/>
    <w:rsid w:val="00FD1ED0"/>
    <w:rsid w:val="00FD1F07"/>
    <w:rsid w:val="00FD2006"/>
    <w:rsid w:val="00FD260B"/>
    <w:rsid w:val="00FD26A8"/>
    <w:rsid w:val="00FD348F"/>
    <w:rsid w:val="00FD49D9"/>
    <w:rsid w:val="00FD4E81"/>
    <w:rsid w:val="00FD660A"/>
    <w:rsid w:val="00FD7A8E"/>
    <w:rsid w:val="00FE115A"/>
    <w:rsid w:val="00FE2E3E"/>
    <w:rsid w:val="00FE3EBA"/>
    <w:rsid w:val="00FE5AA3"/>
    <w:rsid w:val="00FE62F8"/>
    <w:rsid w:val="00FE68C1"/>
    <w:rsid w:val="00FE6A8B"/>
    <w:rsid w:val="00FE6B7E"/>
    <w:rsid w:val="00FE709A"/>
    <w:rsid w:val="00FF0584"/>
    <w:rsid w:val="00FF05EA"/>
    <w:rsid w:val="00FF132A"/>
    <w:rsid w:val="00FF1734"/>
    <w:rsid w:val="00FF1D85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2CE6CE5"/>
  <w15:chartTrackingRefBased/>
  <w15:docId w15:val="{D4F0D168-17DD-432C-9F0B-4C6799E1F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7B0569"/>
    <w:pPr>
      <w:keepNext/>
      <w:keepLines/>
      <w:numPr>
        <w:ilvl w:val="1"/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D4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1">
    <w:name w:val="Style1"/>
    <w:basedOn w:val="TableNormal"/>
    <w:uiPriority w:val="99"/>
    <w:rsid w:val="008D40ED"/>
    <w:pPr>
      <w:spacing w:after="0" w:line="240" w:lineRule="auto"/>
    </w:pPr>
    <w:tblPr/>
  </w:style>
  <w:style w:type="paragraph" w:customStyle="1" w:styleId="CRCoverPage">
    <w:name w:val="CR Cover Page"/>
    <w:rsid w:val="007B056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7B0569"/>
    <w:rPr>
      <w:rFonts w:ascii="Arial" w:eastAsia="Times New Roman" w:hAnsi="Arial" w:cs="Times New Roman"/>
      <w:sz w:val="36"/>
      <w:szCs w:val="20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9512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12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121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12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121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12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21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512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65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7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751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3</cp:revision>
  <dcterms:created xsi:type="dcterms:W3CDTF">2017-11-17T19:03:00Z</dcterms:created>
  <dcterms:modified xsi:type="dcterms:W3CDTF">2017-11-17T19:29:00Z</dcterms:modified>
</cp:coreProperties>
</file>